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A45A6A">
      <w:pPr>
        <w:snapToGrid/>
        <w:spacing w:beforeAutospacing="0" w:afterAutospacing="0" w:line="400" w:lineRule="atLeast"/>
        <w:ind w:left="0" w:leftChars="0" w:right="0" w:rightChars="0" w:firstLine="0" w:firstLineChars="0"/>
        <w:jc w:val="center"/>
        <w:outlineLvl w:val="9"/>
        <w:rPr>
          <w:rFonts w:hint="eastAsia" w:ascii="黑体" w:eastAsia="黑体"/>
          <w:b w:val="0"/>
          <w:bCs/>
          <w:sz w:val="36"/>
          <w:szCs w:val="36"/>
          <w:lang w:eastAsia="zh-CN"/>
        </w:rPr>
      </w:pPr>
      <w:r>
        <w:rPr>
          <w:rFonts w:hint="eastAsia" w:ascii="黑体" w:eastAsia="黑体"/>
          <w:b w:val="0"/>
          <w:bCs/>
          <w:sz w:val="36"/>
          <w:szCs w:val="36"/>
          <w:lang w:val="en-US" w:eastAsia="zh-CN"/>
        </w:rPr>
        <w:t>林业</w:t>
      </w:r>
      <w:r>
        <w:rPr>
          <w:rFonts w:hint="eastAsia" w:ascii="黑体" w:eastAsia="黑体"/>
          <w:b w:val="0"/>
          <w:bCs/>
          <w:sz w:val="36"/>
          <w:szCs w:val="36"/>
          <w:lang w:eastAsia="zh-CN"/>
        </w:rPr>
        <w:t>碳汇项目开发样地设置工具使用说明</w:t>
      </w:r>
    </w:p>
    <w:p w14:paraId="1652C1BF">
      <w:pPr>
        <w:rPr>
          <w:rFonts w:hint="eastAsia"/>
          <w:lang w:eastAsia="zh-CN"/>
        </w:rPr>
      </w:pPr>
    </w:p>
    <w:p w14:paraId="521E4F4A">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eastAsia="zh-CN"/>
        </w:rPr>
      </w:pPr>
      <w:r>
        <w:rPr>
          <w:rFonts w:hint="eastAsia" w:ascii="Times New Roman" w:eastAsia="宋体"/>
          <w:sz w:val="24"/>
          <w:lang w:eastAsia="zh-CN"/>
        </w:rPr>
        <w:t>为降</w:t>
      </w:r>
      <w:r>
        <w:rPr>
          <w:rFonts w:hint="eastAsia" w:ascii="Times New Roman" w:eastAsia="宋体"/>
          <w:sz w:val="24"/>
          <w:lang w:val="en-US" w:eastAsia="zh-CN"/>
        </w:rPr>
        <w:t>低PDD文档编制</w:t>
      </w:r>
      <w:r>
        <w:rPr>
          <w:rFonts w:hint="eastAsia" w:ascii="Times New Roman" w:eastAsia="宋体"/>
          <w:sz w:val="24"/>
          <w:lang w:eastAsia="zh-CN"/>
        </w:rPr>
        <w:t>碳层抽样技术难度，达成一键抽样的</w:t>
      </w:r>
      <w:r>
        <w:rPr>
          <w:rFonts w:hint="eastAsia" w:ascii="Times New Roman" w:eastAsia="宋体"/>
          <w:sz w:val="24"/>
          <w:lang w:val="en-US" w:eastAsia="zh-CN"/>
        </w:rPr>
        <w:t>目的</w:t>
      </w:r>
      <w:r>
        <w:rPr>
          <w:rFonts w:hint="eastAsia" w:ascii="Times New Roman" w:eastAsia="宋体"/>
          <w:sz w:val="24"/>
          <w:lang w:eastAsia="zh-CN"/>
        </w:rPr>
        <w:t>，</w:t>
      </w:r>
      <w:r>
        <w:rPr>
          <w:rFonts w:hint="eastAsia" w:ascii="Times New Roman" w:eastAsia="宋体"/>
          <w:sz w:val="24"/>
          <w:lang w:val="en-US" w:eastAsia="zh-CN"/>
        </w:rPr>
        <w:t>保证抽样的系统性，减少人为主观性，</w:t>
      </w:r>
      <w:r>
        <w:rPr>
          <w:rFonts w:hint="eastAsia" w:ascii="Times New Roman" w:eastAsia="宋体"/>
          <w:sz w:val="24"/>
          <w:lang w:eastAsia="zh-CN"/>
        </w:rPr>
        <w:t>制作本工具。</w:t>
      </w:r>
    </w:p>
    <w:p w14:paraId="34310AF7">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eastAsia="zh-CN"/>
        </w:rPr>
      </w:pPr>
    </w:p>
    <w:sdt>
      <w:sdtPr>
        <w:rPr>
          <w:rFonts w:ascii="宋体" w:hAnsi="宋体" w:eastAsia="宋体" w:cstheme="minorBidi"/>
          <w:b/>
          <w:bCs/>
          <w:kern w:val="2"/>
          <w:sz w:val="21"/>
          <w:szCs w:val="24"/>
          <w:lang w:val="en-US" w:eastAsia="zh-CN" w:bidi="ar-SA"/>
        </w:rPr>
        <w:id w:val="147451028"/>
        <w15:color w:val="DBDBDB"/>
        <w:docPartObj>
          <w:docPartGallery w:val="Table of Contents"/>
          <w:docPartUnique/>
        </w:docPartObj>
      </w:sdtPr>
      <w:sdtEndPr>
        <w:rPr>
          <w:rFonts w:hint="eastAsia" w:ascii="Times New Roman" w:eastAsia="宋体" w:hAnsiTheme="minorHAnsi" w:cstheme="minorBidi"/>
          <w:b/>
          <w:bCs/>
          <w:kern w:val="2"/>
          <w:sz w:val="21"/>
          <w:szCs w:val="24"/>
          <w:lang w:val="en-US" w:eastAsia="zh-CN" w:bidi="ar-SA"/>
        </w:rPr>
      </w:sdtEndPr>
      <w:sdtContent>
        <w:p w14:paraId="3C4E6C75">
          <w:pPr>
            <w:spacing w:before="0" w:beforeLines="0" w:after="0" w:afterLines="0" w:line="240" w:lineRule="auto"/>
            <w:ind w:left="0" w:leftChars="0" w:right="0" w:rightChars="0" w:firstLine="0" w:firstLineChars="0"/>
            <w:jc w:val="center"/>
            <w:rPr>
              <w:rFonts w:ascii="宋体" w:hAnsi="宋体" w:eastAsia="宋体"/>
              <w:b/>
              <w:bCs/>
              <w:sz w:val="21"/>
            </w:rPr>
          </w:pPr>
          <w:r>
            <w:rPr>
              <w:rFonts w:ascii="宋体" w:hAnsi="宋体" w:eastAsia="宋体"/>
              <w:b/>
              <w:bCs/>
              <w:sz w:val="21"/>
            </w:rPr>
            <w:t>目</w:t>
          </w:r>
          <w:r>
            <w:rPr>
              <w:rFonts w:hint="eastAsia" w:ascii="宋体" w:hAnsi="宋体" w:eastAsia="宋体"/>
              <w:b/>
              <w:bCs/>
              <w:sz w:val="21"/>
              <w:lang w:val="en-US" w:eastAsia="zh-CN"/>
            </w:rPr>
            <w:t xml:space="preserve">   </w:t>
          </w:r>
          <w:r>
            <w:rPr>
              <w:rFonts w:ascii="宋体" w:hAnsi="宋体" w:eastAsia="宋体"/>
              <w:b/>
              <w:bCs/>
              <w:sz w:val="21"/>
            </w:rPr>
            <w:t>录</w:t>
          </w:r>
        </w:p>
        <w:p w14:paraId="7576F23A">
          <w:pPr>
            <w:spacing w:before="0" w:beforeLines="0" w:after="0" w:afterLines="0" w:line="240" w:lineRule="auto"/>
            <w:ind w:left="0" w:leftChars="0" w:right="0" w:rightChars="0" w:firstLine="0" w:firstLineChars="0"/>
            <w:jc w:val="center"/>
            <w:rPr>
              <w:rFonts w:ascii="宋体" w:hAnsi="宋体" w:eastAsia="宋体"/>
              <w:sz w:val="21"/>
            </w:rPr>
          </w:pPr>
        </w:p>
        <w:p w14:paraId="61010CB9">
          <w:pPr>
            <w:pStyle w:val="4"/>
            <w:tabs>
              <w:tab w:val="right" w:leader="dot" w:pos="8306"/>
            </w:tabs>
          </w:pPr>
          <w:r>
            <w:rPr>
              <w:rFonts w:hint="eastAsia" w:ascii="Times New Roman" w:eastAsia="宋体"/>
              <w:sz w:val="24"/>
              <w:lang w:eastAsia="zh-CN"/>
            </w:rPr>
            <w:fldChar w:fldCharType="begin"/>
          </w:r>
          <w:r>
            <w:rPr>
              <w:rFonts w:hint="eastAsia" w:ascii="Times New Roman" w:eastAsia="宋体"/>
              <w:sz w:val="24"/>
              <w:lang w:eastAsia="zh-CN"/>
            </w:rPr>
            <w:instrText xml:space="preserve">TOC \o "1-1" \h \u </w:instrText>
          </w:r>
          <w:r>
            <w:rPr>
              <w:rFonts w:hint="eastAsia" w:ascii="Times New Roman" w:eastAsia="宋体"/>
              <w:sz w:val="24"/>
              <w:lang w:eastAsia="zh-CN"/>
            </w:rPr>
            <w:fldChar w:fldCharType="separate"/>
          </w:r>
          <w:r>
            <w:rPr>
              <w:rFonts w:hint="eastAsia" w:ascii="Times New Roman" w:eastAsia="宋体"/>
              <w:lang w:eastAsia="zh-CN"/>
            </w:rPr>
            <w:fldChar w:fldCharType="begin"/>
          </w:r>
          <w:r>
            <w:rPr>
              <w:rFonts w:hint="eastAsia" w:ascii="Times New Roman" w:eastAsia="宋体"/>
              <w:lang w:eastAsia="zh-CN"/>
            </w:rPr>
            <w:instrText xml:space="preserve"> HYPERLINK \l _Toc244 </w:instrText>
          </w:r>
          <w:r>
            <w:rPr>
              <w:rFonts w:hint="eastAsia" w:ascii="Times New Roman" w:eastAsia="宋体"/>
              <w:lang w:eastAsia="zh-CN"/>
            </w:rPr>
            <w:fldChar w:fldCharType="separate"/>
          </w:r>
          <w:r>
            <w:rPr>
              <w:rFonts w:hint="eastAsia" w:ascii="Times New Roman" w:eastAsia="黑体"/>
              <w:bCs/>
              <w:lang w:eastAsia="zh-CN"/>
            </w:rPr>
            <w:t>一、工具要求</w:t>
          </w:r>
          <w:r>
            <w:tab/>
          </w:r>
          <w:r>
            <w:fldChar w:fldCharType="begin"/>
          </w:r>
          <w:r>
            <w:instrText xml:space="preserve"> PAGEREF _Toc244 \h </w:instrText>
          </w:r>
          <w:r>
            <w:fldChar w:fldCharType="separate"/>
          </w:r>
          <w:r>
            <w:t>1</w:t>
          </w:r>
          <w:r>
            <w:fldChar w:fldCharType="end"/>
          </w:r>
          <w:r>
            <w:rPr>
              <w:rFonts w:hint="eastAsia" w:ascii="Times New Roman" w:eastAsia="宋体"/>
              <w:lang w:eastAsia="zh-CN"/>
            </w:rPr>
            <w:fldChar w:fldCharType="end"/>
          </w:r>
        </w:p>
        <w:p w14:paraId="069DBD3F">
          <w:pPr>
            <w:pStyle w:val="4"/>
            <w:tabs>
              <w:tab w:val="right" w:leader="dot" w:pos="8306"/>
            </w:tabs>
          </w:pPr>
          <w:r>
            <w:rPr>
              <w:rFonts w:hint="eastAsia" w:ascii="Times New Roman" w:eastAsia="宋体"/>
              <w:lang w:eastAsia="zh-CN"/>
            </w:rPr>
            <w:fldChar w:fldCharType="begin"/>
          </w:r>
          <w:r>
            <w:rPr>
              <w:rFonts w:hint="eastAsia" w:ascii="Times New Roman" w:eastAsia="宋体"/>
              <w:lang w:eastAsia="zh-CN"/>
            </w:rPr>
            <w:instrText xml:space="preserve"> HYPERLINK \l _Toc24611 </w:instrText>
          </w:r>
          <w:r>
            <w:rPr>
              <w:rFonts w:hint="eastAsia" w:ascii="Times New Roman" w:eastAsia="宋体"/>
              <w:lang w:eastAsia="zh-CN"/>
            </w:rPr>
            <w:fldChar w:fldCharType="separate"/>
          </w:r>
          <w:r>
            <w:rPr>
              <w:rFonts w:hint="eastAsia" w:ascii="Times New Roman" w:eastAsia="黑体"/>
              <w:bCs/>
              <w:lang w:val="en-US" w:eastAsia="zh-CN"/>
            </w:rPr>
            <w:t>二、工具使用</w:t>
          </w:r>
          <w:r>
            <w:tab/>
          </w:r>
          <w:r>
            <w:fldChar w:fldCharType="begin"/>
          </w:r>
          <w:r>
            <w:instrText xml:space="preserve"> PAGEREF _Toc24611 \h </w:instrText>
          </w:r>
          <w:r>
            <w:fldChar w:fldCharType="separate"/>
          </w:r>
          <w:r>
            <w:t>1</w:t>
          </w:r>
          <w:r>
            <w:fldChar w:fldCharType="end"/>
          </w:r>
          <w:r>
            <w:rPr>
              <w:rFonts w:hint="eastAsia" w:ascii="Times New Roman" w:eastAsia="宋体"/>
              <w:lang w:eastAsia="zh-CN"/>
            </w:rPr>
            <w:fldChar w:fldCharType="end"/>
          </w:r>
        </w:p>
        <w:p w14:paraId="734DE910">
          <w:pPr>
            <w:pStyle w:val="4"/>
            <w:tabs>
              <w:tab w:val="right" w:leader="dot" w:pos="8306"/>
            </w:tabs>
          </w:pPr>
          <w:r>
            <w:rPr>
              <w:rFonts w:hint="eastAsia" w:ascii="Times New Roman" w:eastAsia="宋体"/>
              <w:lang w:eastAsia="zh-CN"/>
            </w:rPr>
            <w:fldChar w:fldCharType="begin"/>
          </w:r>
          <w:r>
            <w:rPr>
              <w:rFonts w:hint="eastAsia" w:ascii="Times New Roman" w:eastAsia="宋体"/>
              <w:lang w:eastAsia="zh-CN"/>
            </w:rPr>
            <w:instrText xml:space="preserve"> HYPERLINK \l _Toc21793 </w:instrText>
          </w:r>
          <w:r>
            <w:rPr>
              <w:rFonts w:hint="eastAsia" w:ascii="Times New Roman" w:eastAsia="宋体"/>
              <w:lang w:eastAsia="zh-CN"/>
            </w:rPr>
            <w:fldChar w:fldCharType="separate"/>
          </w:r>
          <w:r>
            <w:rPr>
              <w:rFonts w:hint="eastAsia" w:ascii="Times New Roman" w:eastAsia="黑体"/>
              <w:bCs/>
              <w:lang w:val="en-US" w:eastAsia="zh-CN"/>
            </w:rPr>
            <w:t>三、四角坐标表在Arcgis中的操作</w:t>
          </w:r>
          <w:r>
            <w:tab/>
          </w:r>
          <w:r>
            <w:fldChar w:fldCharType="begin"/>
          </w:r>
          <w:r>
            <w:instrText xml:space="preserve"> PAGEREF _Toc21793 \h </w:instrText>
          </w:r>
          <w:r>
            <w:fldChar w:fldCharType="separate"/>
          </w:r>
          <w:r>
            <w:t>6</w:t>
          </w:r>
          <w:r>
            <w:fldChar w:fldCharType="end"/>
          </w:r>
          <w:r>
            <w:rPr>
              <w:rFonts w:hint="eastAsia" w:ascii="Times New Roman" w:eastAsia="宋体"/>
              <w:lang w:eastAsia="zh-CN"/>
            </w:rPr>
            <w:fldChar w:fldCharType="end"/>
          </w:r>
        </w:p>
        <w:p w14:paraId="78F7A794">
          <w:pPr>
            <w:pStyle w:val="4"/>
            <w:tabs>
              <w:tab w:val="right" w:leader="dot" w:pos="8306"/>
            </w:tabs>
          </w:pPr>
          <w:r>
            <w:rPr>
              <w:rFonts w:hint="eastAsia" w:ascii="Times New Roman" w:eastAsia="宋体"/>
              <w:lang w:eastAsia="zh-CN"/>
            </w:rPr>
            <w:fldChar w:fldCharType="begin"/>
          </w:r>
          <w:r>
            <w:rPr>
              <w:rFonts w:hint="eastAsia" w:ascii="Times New Roman" w:eastAsia="宋体"/>
              <w:lang w:eastAsia="zh-CN"/>
            </w:rPr>
            <w:instrText xml:space="preserve"> HYPERLINK \l _Toc10928 </w:instrText>
          </w:r>
          <w:r>
            <w:rPr>
              <w:rFonts w:hint="eastAsia" w:ascii="Times New Roman" w:eastAsia="宋体"/>
              <w:lang w:eastAsia="zh-CN"/>
            </w:rPr>
            <w:fldChar w:fldCharType="separate"/>
          </w:r>
          <w:r>
            <w:rPr>
              <w:rFonts w:hint="eastAsia" w:ascii="Times New Roman" w:eastAsia="黑体"/>
              <w:bCs/>
              <w:lang w:val="en-US" w:eastAsia="zh-CN"/>
            </w:rPr>
            <w:t>四、工具编制说明</w:t>
          </w:r>
          <w:r>
            <w:tab/>
          </w:r>
          <w:r>
            <w:fldChar w:fldCharType="begin"/>
          </w:r>
          <w:r>
            <w:instrText xml:space="preserve"> PAGEREF _Toc10928 \h </w:instrText>
          </w:r>
          <w:r>
            <w:fldChar w:fldCharType="separate"/>
          </w:r>
          <w:r>
            <w:t>11</w:t>
          </w:r>
          <w:r>
            <w:fldChar w:fldCharType="end"/>
          </w:r>
          <w:r>
            <w:rPr>
              <w:rFonts w:hint="eastAsia" w:ascii="Times New Roman" w:eastAsia="宋体"/>
              <w:lang w:eastAsia="zh-CN"/>
            </w:rPr>
            <w:fldChar w:fldCharType="end"/>
          </w:r>
        </w:p>
        <w:p w14:paraId="6732FA3F">
          <w:pPr>
            <w:pStyle w:val="4"/>
            <w:tabs>
              <w:tab w:val="right" w:leader="dot" w:pos="8306"/>
            </w:tabs>
          </w:pPr>
          <w:r>
            <w:rPr>
              <w:rFonts w:hint="eastAsia" w:ascii="Times New Roman" w:eastAsia="宋体"/>
              <w:lang w:eastAsia="zh-CN"/>
            </w:rPr>
            <w:fldChar w:fldCharType="begin"/>
          </w:r>
          <w:r>
            <w:rPr>
              <w:rFonts w:hint="eastAsia" w:ascii="Times New Roman" w:eastAsia="宋体"/>
              <w:lang w:eastAsia="zh-CN"/>
            </w:rPr>
            <w:instrText xml:space="preserve"> HYPERLINK \l _Toc2012 </w:instrText>
          </w:r>
          <w:r>
            <w:rPr>
              <w:rFonts w:hint="eastAsia" w:ascii="Times New Roman" w:eastAsia="宋体"/>
              <w:lang w:eastAsia="zh-CN"/>
            </w:rPr>
            <w:fldChar w:fldCharType="separate"/>
          </w:r>
          <w:r>
            <w:rPr>
              <w:rFonts w:hint="eastAsia" w:ascii="Times New Roman" w:eastAsia="黑体"/>
              <w:bCs/>
              <w:lang w:val="en-US" w:eastAsia="zh-CN"/>
            </w:rPr>
            <w:t>五、其他说明</w:t>
          </w:r>
          <w:r>
            <w:tab/>
          </w:r>
          <w:r>
            <w:fldChar w:fldCharType="begin"/>
          </w:r>
          <w:r>
            <w:instrText xml:space="preserve"> PAGEREF _Toc2012 \h </w:instrText>
          </w:r>
          <w:r>
            <w:fldChar w:fldCharType="separate"/>
          </w:r>
          <w:r>
            <w:t>12</w:t>
          </w:r>
          <w:r>
            <w:fldChar w:fldCharType="end"/>
          </w:r>
          <w:r>
            <w:rPr>
              <w:rFonts w:hint="eastAsia" w:ascii="Times New Roman" w:eastAsia="宋体"/>
              <w:lang w:eastAsia="zh-CN"/>
            </w:rPr>
            <w:fldChar w:fldCharType="end"/>
          </w:r>
        </w:p>
        <w:p w14:paraId="49427CD2">
          <w:pPr>
            <w:pStyle w:val="4"/>
            <w:tabs>
              <w:tab w:val="right" w:leader="dot" w:pos="8306"/>
            </w:tabs>
          </w:pPr>
          <w:r>
            <w:rPr>
              <w:rFonts w:hint="eastAsia" w:ascii="Times New Roman" w:eastAsia="宋体"/>
              <w:lang w:eastAsia="zh-CN"/>
            </w:rPr>
            <w:fldChar w:fldCharType="begin"/>
          </w:r>
          <w:r>
            <w:rPr>
              <w:rFonts w:hint="eastAsia" w:ascii="Times New Roman" w:eastAsia="宋体"/>
              <w:lang w:eastAsia="zh-CN"/>
            </w:rPr>
            <w:instrText xml:space="preserve"> HYPERLINK \l _Toc9343 </w:instrText>
          </w:r>
          <w:r>
            <w:rPr>
              <w:rFonts w:hint="eastAsia" w:ascii="Times New Roman" w:eastAsia="宋体"/>
              <w:lang w:eastAsia="zh-CN"/>
            </w:rPr>
            <w:fldChar w:fldCharType="separate"/>
          </w:r>
          <w:r>
            <w:rPr>
              <w:rFonts w:hint="eastAsia" w:ascii="Times New Roman" w:eastAsia="黑体"/>
              <w:bCs/>
              <w:lang w:val="en-US" w:eastAsia="zh-CN"/>
            </w:rPr>
            <w:t>六、关于系统安装</w:t>
          </w:r>
          <w:r>
            <w:tab/>
          </w:r>
          <w:r>
            <w:fldChar w:fldCharType="begin"/>
          </w:r>
          <w:r>
            <w:instrText xml:space="preserve"> PAGEREF _Toc9343 \h </w:instrText>
          </w:r>
          <w:r>
            <w:fldChar w:fldCharType="separate"/>
          </w:r>
          <w:r>
            <w:t>12</w:t>
          </w:r>
          <w:r>
            <w:fldChar w:fldCharType="end"/>
          </w:r>
          <w:r>
            <w:rPr>
              <w:rFonts w:hint="eastAsia" w:ascii="Times New Roman" w:eastAsia="宋体"/>
              <w:lang w:eastAsia="zh-CN"/>
            </w:rPr>
            <w:fldChar w:fldCharType="end"/>
          </w:r>
        </w:p>
        <w:p w14:paraId="0B1444A0">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20" w:firstLineChars="200"/>
            <w:jc w:val="both"/>
            <w:textAlignment w:val="auto"/>
            <w:rPr>
              <w:rFonts w:hint="eastAsia" w:ascii="Times New Roman" w:eastAsia="宋体"/>
              <w:sz w:val="24"/>
              <w:lang w:eastAsia="zh-CN"/>
            </w:rPr>
          </w:pPr>
          <w:r>
            <w:rPr>
              <w:rFonts w:hint="eastAsia" w:ascii="Times New Roman" w:eastAsia="宋体"/>
              <w:lang w:eastAsia="zh-CN"/>
            </w:rPr>
            <w:fldChar w:fldCharType="end"/>
          </w:r>
        </w:p>
      </w:sdtContent>
    </w:sdt>
    <w:p w14:paraId="5C09FD4E">
      <w:pPr>
        <w:keepNext w:val="0"/>
        <w:keepLines w:val="0"/>
        <w:pageBreakBefore w:val="0"/>
        <w:widowControl w:val="0"/>
        <w:kinsoku/>
        <w:wordWrap/>
        <w:overflowPunct/>
        <w:topLinePunct w:val="0"/>
        <w:autoSpaceDE/>
        <w:autoSpaceDN/>
        <w:bidi w:val="0"/>
        <w:adjustRightInd/>
        <w:snapToGrid/>
        <w:spacing w:before="480" w:beforeAutospacing="0" w:after="360" w:afterAutospacing="0" w:line="400" w:lineRule="atLeast"/>
        <w:ind w:left="0" w:leftChars="0" w:right="0" w:rightChars="0" w:firstLine="0" w:firstLineChars="0"/>
        <w:jc w:val="center"/>
        <w:textAlignment w:val="auto"/>
        <w:outlineLvl w:val="0"/>
        <w:rPr>
          <w:rFonts w:hint="eastAsia" w:ascii="Times New Roman" w:eastAsia="黑体"/>
          <w:b/>
          <w:bCs/>
          <w:sz w:val="30"/>
          <w:lang w:eastAsia="zh-CN"/>
        </w:rPr>
      </w:pPr>
      <w:bookmarkStart w:id="0" w:name="_Toc244"/>
      <w:r>
        <w:rPr>
          <w:rFonts w:hint="eastAsia" w:ascii="Times New Roman" w:eastAsia="黑体"/>
          <w:b/>
          <w:bCs/>
          <w:sz w:val="30"/>
          <w:lang w:eastAsia="zh-CN"/>
        </w:rPr>
        <w:t>一、工具要求</w:t>
      </w:r>
      <w:bookmarkEnd w:id="0"/>
    </w:p>
    <w:p w14:paraId="7F9E77E1">
      <w:pPr>
        <w:keepNext w:val="0"/>
        <w:keepLines w:val="0"/>
        <w:pageBreakBefore w:val="0"/>
        <w:widowControl w:val="0"/>
        <w:kinsoku/>
        <w:wordWrap/>
        <w:overflowPunct/>
        <w:topLinePunct w:val="0"/>
        <w:autoSpaceDE/>
        <w:autoSpaceDN/>
        <w:bidi w:val="0"/>
        <w:adjustRightInd/>
        <w:snapToGrid/>
        <w:spacing w:before="360" w:beforeAutospacing="0" w:after="120" w:afterAutospacing="0" w:line="400" w:lineRule="atLeast"/>
        <w:ind w:left="0" w:leftChars="0" w:right="0" w:rightChars="0" w:firstLine="0" w:firstLineChars="0"/>
        <w:jc w:val="left"/>
        <w:textAlignment w:val="auto"/>
        <w:outlineLvl w:val="1"/>
        <w:rPr>
          <w:rFonts w:hint="eastAsia" w:ascii="Times New Roman" w:eastAsia="黑体"/>
          <w:b/>
          <w:sz w:val="28"/>
          <w:lang w:eastAsia="zh-CN"/>
        </w:rPr>
      </w:pPr>
      <w:r>
        <w:rPr>
          <w:rFonts w:hint="eastAsia" w:ascii="Times New Roman" w:eastAsia="黑体"/>
          <w:b/>
          <w:sz w:val="28"/>
          <w:lang w:eastAsia="zh-CN"/>
        </w:rPr>
        <w:t>（</w:t>
      </w:r>
      <w:r>
        <w:rPr>
          <w:rFonts w:hint="eastAsia" w:ascii="Times New Roman" w:eastAsia="黑体"/>
          <w:b/>
          <w:sz w:val="28"/>
          <w:lang w:val="en-US" w:eastAsia="zh-CN"/>
        </w:rPr>
        <w:t>一</w:t>
      </w:r>
      <w:r>
        <w:rPr>
          <w:rFonts w:hint="eastAsia" w:ascii="Times New Roman" w:eastAsia="黑体"/>
          <w:b/>
          <w:sz w:val="28"/>
          <w:lang w:eastAsia="zh-CN"/>
        </w:rPr>
        <w:t>）碳层矢量数据</w:t>
      </w:r>
      <w:r>
        <w:rPr>
          <w:rFonts w:hint="eastAsia" w:ascii="Times New Roman" w:eastAsia="黑体"/>
          <w:b/>
          <w:sz w:val="28"/>
          <w:lang w:val="en-US" w:eastAsia="zh-CN"/>
        </w:rPr>
        <w:t>图形要求</w:t>
      </w:r>
    </w:p>
    <w:p w14:paraId="4E836523">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1.坐标系：需采用</w:t>
      </w:r>
      <w:r>
        <w:rPr>
          <w:rFonts w:hint="eastAsia" w:ascii="Times New Roman" w:eastAsia="宋体"/>
          <w:sz w:val="24"/>
          <w:lang w:eastAsia="zh-CN"/>
        </w:rPr>
        <w:t>cgcs2000投影坐标系(Projected Coordinate Systems)</w:t>
      </w:r>
      <w:r>
        <w:rPr>
          <w:rFonts w:hint="eastAsia" w:ascii="Times New Roman" w:eastAsia="宋体"/>
          <w:sz w:val="24"/>
          <w:lang w:val="en-US" w:eastAsia="zh-CN"/>
        </w:rPr>
        <w:t>高斯投影</w:t>
      </w:r>
      <w:r>
        <w:rPr>
          <w:rFonts w:hint="eastAsia" w:ascii="Times New Roman" w:eastAsia="宋体"/>
          <w:sz w:val="24"/>
          <w:lang w:eastAsia="zh-CN"/>
        </w:rPr>
        <w:t>,</w:t>
      </w:r>
      <w:r>
        <w:rPr>
          <w:rFonts w:hint="eastAsia" w:ascii="Times New Roman" w:eastAsia="宋体"/>
          <w:sz w:val="24"/>
          <w:lang w:val="en-US" w:eastAsia="zh-CN"/>
        </w:rPr>
        <w:t>如</w:t>
      </w:r>
      <w:r>
        <w:rPr>
          <w:rFonts w:hint="eastAsia" w:ascii="Times New Roman" w:eastAsia="宋体"/>
          <w:sz w:val="24"/>
          <w:lang w:eastAsia="zh-CN"/>
        </w:rPr>
        <w:t>3度带投影</w:t>
      </w:r>
      <w:r>
        <w:rPr>
          <w:rFonts w:hint="eastAsia" w:ascii="Times New Roman" w:eastAsia="宋体"/>
          <w:sz w:val="24"/>
          <w:lang w:val="en-US" w:eastAsia="zh-CN"/>
        </w:rPr>
        <w:t>第39带则为</w:t>
      </w:r>
      <w:r>
        <w:rPr>
          <w:rFonts w:hint="eastAsia" w:ascii="Times New Roman" w:eastAsia="宋体"/>
          <w:sz w:val="24"/>
          <w:lang w:eastAsia="zh-CN"/>
        </w:rPr>
        <w:t>CGCS2000_3_Degree_GK_Zone_3</w:t>
      </w:r>
      <w:r>
        <w:rPr>
          <w:rFonts w:hint="eastAsia" w:ascii="Times New Roman" w:eastAsia="宋体"/>
          <w:sz w:val="24"/>
          <w:lang w:val="en-US" w:eastAsia="zh-CN"/>
        </w:rPr>
        <w:t>9。</w:t>
      </w:r>
    </w:p>
    <w:p w14:paraId="5946CAF8">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default" w:ascii="Times New Roman" w:eastAsia="宋体"/>
          <w:sz w:val="24"/>
          <w:lang w:val="en-US" w:eastAsia="zh-CN"/>
        </w:rPr>
      </w:pPr>
      <w:r>
        <w:rPr>
          <w:rFonts w:hint="eastAsia" w:ascii="Times New Roman" w:eastAsia="宋体"/>
          <w:sz w:val="24"/>
          <w:lang w:val="en-US" w:eastAsia="zh-CN"/>
        </w:rPr>
        <w:t>2.相同碳层的图斑应进行融合，而不是用小班作为图斑，因为地域相连的小班如果不进行融合，产生的抽样样地如果刚好在连接边附近时，系统可能判定为超出项目边界，从而进行位置调整。</w:t>
      </w:r>
    </w:p>
    <w:p w14:paraId="3094C453">
      <w:pPr>
        <w:keepNext w:val="0"/>
        <w:keepLines w:val="0"/>
        <w:pageBreakBefore w:val="0"/>
        <w:widowControl w:val="0"/>
        <w:kinsoku/>
        <w:wordWrap/>
        <w:overflowPunct/>
        <w:topLinePunct w:val="0"/>
        <w:autoSpaceDE/>
        <w:autoSpaceDN/>
        <w:bidi w:val="0"/>
        <w:adjustRightInd/>
        <w:snapToGrid/>
        <w:spacing w:before="360" w:beforeAutospacing="0" w:after="120" w:afterAutospacing="0" w:line="400" w:lineRule="atLeast"/>
        <w:ind w:left="0" w:leftChars="0" w:right="0" w:rightChars="0" w:firstLine="0" w:firstLineChars="0"/>
        <w:jc w:val="left"/>
        <w:textAlignment w:val="auto"/>
        <w:outlineLvl w:val="1"/>
        <w:rPr>
          <w:rFonts w:hint="eastAsia" w:ascii="Times New Roman" w:eastAsia="黑体"/>
          <w:b/>
          <w:sz w:val="28"/>
          <w:lang w:val="en-US" w:eastAsia="zh-CN"/>
        </w:rPr>
      </w:pPr>
      <w:r>
        <w:rPr>
          <w:rFonts w:hint="eastAsia" w:ascii="Times New Roman" w:eastAsia="黑体"/>
          <w:b/>
          <w:sz w:val="28"/>
          <w:lang w:eastAsia="zh-CN"/>
        </w:rPr>
        <w:t>（</w:t>
      </w:r>
      <w:r>
        <w:rPr>
          <w:rFonts w:hint="eastAsia" w:ascii="Times New Roman" w:eastAsia="黑体"/>
          <w:b/>
          <w:sz w:val="28"/>
          <w:lang w:val="en-US" w:eastAsia="zh-CN"/>
        </w:rPr>
        <w:t>二</w:t>
      </w:r>
      <w:r>
        <w:rPr>
          <w:rFonts w:hint="eastAsia" w:ascii="Times New Roman" w:eastAsia="黑体"/>
          <w:b/>
          <w:sz w:val="28"/>
          <w:lang w:eastAsia="zh-CN"/>
        </w:rPr>
        <w:t>）碳层矢量数据</w:t>
      </w:r>
      <w:r>
        <w:rPr>
          <w:rFonts w:hint="eastAsia" w:ascii="Times New Roman" w:eastAsia="黑体"/>
          <w:b/>
          <w:sz w:val="28"/>
          <w:lang w:val="en-US" w:eastAsia="zh-CN"/>
        </w:rPr>
        <w:t>属性要求</w:t>
      </w:r>
    </w:p>
    <w:p w14:paraId="7F2D8E5A">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default" w:ascii="Times New Roman" w:eastAsia="宋体"/>
          <w:sz w:val="24"/>
          <w:lang w:val="en-US" w:eastAsia="zh-CN"/>
        </w:rPr>
      </w:pPr>
      <w:r>
        <w:rPr>
          <w:rFonts w:hint="eastAsia" w:ascii="Times New Roman" w:eastAsia="宋体"/>
          <w:sz w:val="24"/>
          <w:lang w:val="en-US" w:eastAsia="zh-CN"/>
        </w:rPr>
        <w:t>1.需导出为点状图。为获得边界坐标，需</w:t>
      </w:r>
      <w:r>
        <w:rPr>
          <w:rFonts w:hint="eastAsia" w:ascii="Times New Roman" w:eastAsia="宋体"/>
          <w:sz w:val="24"/>
          <w:lang w:eastAsia="zh-CN"/>
        </w:rPr>
        <w:t>将碳层矢量</w:t>
      </w:r>
      <w:r>
        <w:rPr>
          <w:rFonts w:hint="eastAsia" w:ascii="Times New Roman" w:eastAsia="宋体"/>
          <w:sz w:val="24"/>
          <w:lang w:val="en-US" w:eastAsia="zh-CN"/>
        </w:rPr>
        <w:t>面状</w:t>
      </w:r>
      <w:r>
        <w:rPr>
          <w:rFonts w:hint="eastAsia" w:ascii="Times New Roman" w:eastAsia="宋体"/>
          <w:sz w:val="24"/>
          <w:lang w:eastAsia="zh-CN"/>
        </w:rPr>
        <w:t>数据</w:t>
      </w:r>
      <w:r>
        <w:rPr>
          <w:rFonts w:hint="eastAsia" w:ascii="Times New Roman" w:eastAsia="宋体"/>
          <w:sz w:val="24"/>
          <w:lang w:val="en-US" w:eastAsia="zh-CN"/>
        </w:rPr>
        <w:t>的</w:t>
      </w:r>
      <w:r>
        <w:rPr>
          <w:rFonts w:hint="eastAsia" w:ascii="Times New Roman" w:eastAsia="宋体"/>
          <w:sz w:val="24"/>
          <w:lang w:eastAsia="zh-CN"/>
        </w:rPr>
        <w:t>拐点坐标导出</w:t>
      </w:r>
      <w:r>
        <w:rPr>
          <w:rFonts w:hint="eastAsia" w:ascii="Times New Roman" w:eastAsia="宋体"/>
          <w:sz w:val="24"/>
          <w:lang w:val="en-US" w:eastAsia="zh-CN"/>
        </w:rPr>
        <w:t>为图层。</w:t>
      </w:r>
    </w:p>
    <w:p w14:paraId="4E7FB542">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default" w:ascii="Times New Roman" w:eastAsia="宋体"/>
          <w:sz w:val="24"/>
          <w:lang w:val="en-US" w:eastAsia="zh-CN"/>
        </w:rPr>
      </w:pPr>
      <w:r>
        <w:rPr>
          <w:rFonts w:hint="eastAsia" w:ascii="Times New Roman" w:eastAsia="宋体"/>
          <w:sz w:val="24"/>
          <w:lang w:val="en-US" w:eastAsia="zh-CN"/>
        </w:rPr>
        <w:t>2.</w:t>
      </w:r>
      <w:r>
        <w:rPr>
          <w:rFonts w:hint="eastAsia" w:ascii="Times New Roman" w:eastAsia="宋体"/>
          <w:sz w:val="24"/>
          <w:lang w:eastAsia="zh-CN"/>
        </w:rPr>
        <w:t>导出的</w:t>
      </w:r>
      <w:r>
        <w:rPr>
          <w:rFonts w:hint="eastAsia" w:ascii="Times New Roman" w:eastAsia="宋体"/>
          <w:sz w:val="24"/>
          <w:lang w:val="en-US" w:eastAsia="zh-CN"/>
        </w:rPr>
        <w:t>图层属性数据</w:t>
      </w:r>
      <w:r>
        <w:rPr>
          <w:rFonts w:hint="eastAsia" w:ascii="Times New Roman" w:eastAsia="宋体"/>
          <w:sz w:val="24"/>
          <w:lang w:eastAsia="zh-CN"/>
        </w:rPr>
        <w:t>至少包含</w:t>
      </w:r>
      <w:r>
        <w:rPr>
          <w:rFonts w:hint="eastAsia" w:ascii="Times New Roman" w:eastAsia="宋体"/>
          <w:sz w:val="24"/>
          <w:lang w:val="en-US" w:eastAsia="zh-CN"/>
        </w:rPr>
        <w:t>5个字段并赋值：TC（碳层,int）、TBH（图斑号,int）、GDXH（拐点序号,long）、X（横坐标,double）、Y（纵坐标,double）。字段名称必须与本文的名称相同。其中碳层号和图斑号应当在导出为点坐标前的面状图中就进行手工赋值。</w:t>
      </w:r>
    </w:p>
    <w:p w14:paraId="51830E98">
      <w:pPr>
        <w:keepNext w:val="0"/>
        <w:keepLines w:val="0"/>
        <w:pageBreakBefore w:val="0"/>
        <w:widowControl w:val="0"/>
        <w:kinsoku/>
        <w:wordWrap/>
        <w:overflowPunct/>
        <w:topLinePunct w:val="0"/>
        <w:autoSpaceDE/>
        <w:autoSpaceDN/>
        <w:bidi w:val="0"/>
        <w:adjustRightInd/>
        <w:snapToGrid/>
        <w:spacing w:before="480" w:beforeAutospacing="0" w:after="360" w:afterAutospacing="0" w:line="400" w:lineRule="atLeast"/>
        <w:ind w:left="0" w:leftChars="0" w:right="0" w:rightChars="0" w:firstLine="0" w:firstLineChars="0"/>
        <w:jc w:val="center"/>
        <w:textAlignment w:val="auto"/>
        <w:outlineLvl w:val="0"/>
        <w:rPr>
          <w:rFonts w:hint="eastAsia" w:ascii="Times New Roman" w:eastAsia="黑体"/>
          <w:b/>
          <w:bCs/>
          <w:sz w:val="30"/>
          <w:lang w:val="en-US" w:eastAsia="zh-CN"/>
        </w:rPr>
      </w:pPr>
      <w:bookmarkStart w:id="1" w:name="_Toc24611"/>
      <w:r>
        <w:rPr>
          <w:rFonts w:hint="eastAsia" w:ascii="Times New Roman" w:eastAsia="黑体"/>
          <w:b/>
          <w:bCs/>
          <w:sz w:val="30"/>
          <w:lang w:val="en-US" w:eastAsia="zh-CN"/>
        </w:rPr>
        <w:t>二、工具使用</w:t>
      </w:r>
      <w:bookmarkEnd w:id="1"/>
    </w:p>
    <w:p w14:paraId="1D896AB4">
      <w:pPr>
        <w:keepNext w:val="0"/>
        <w:keepLines w:val="0"/>
        <w:pageBreakBefore w:val="0"/>
        <w:widowControl w:val="0"/>
        <w:kinsoku/>
        <w:wordWrap/>
        <w:overflowPunct/>
        <w:topLinePunct w:val="0"/>
        <w:autoSpaceDE/>
        <w:autoSpaceDN/>
        <w:bidi w:val="0"/>
        <w:adjustRightInd/>
        <w:snapToGrid/>
        <w:spacing w:before="360" w:beforeAutospacing="0" w:after="120" w:afterAutospacing="0" w:line="400" w:lineRule="atLeast"/>
        <w:ind w:left="0" w:leftChars="0" w:right="0" w:rightChars="0" w:firstLine="0" w:firstLineChars="0"/>
        <w:jc w:val="left"/>
        <w:textAlignment w:val="auto"/>
        <w:outlineLvl w:val="1"/>
        <w:rPr>
          <w:rFonts w:hint="eastAsia" w:ascii="Times New Roman" w:eastAsia="黑体"/>
          <w:b/>
          <w:bCs/>
          <w:sz w:val="28"/>
          <w:lang w:val="en-US" w:eastAsia="zh-CN"/>
        </w:rPr>
      </w:pPr>
      <w:r>
        <w:rPr>
          <w:rFonts w:hint="eastAsia" w:ascii="Times New Roman" w:eastAsia="黑体"/>
          <w:b/>
          <w:bCs/>
          <w:sz w:val="28"/>
          <w:lang w:val="en-US" w:eastAsia="zh-CN"/>
        </w:rPr>
        <w:t>（一）数据准备（在ArcGIS中的操作）</w:t>
      </w:r>
    </w:p>
    <w:p w14:paraId="39D4C307">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1.根据分层结果，每个图斑（小班）编上碳层号TC（int）；</w:t>
      </w:r>
    </w:p>
    <w:p w14:paraId="0B32E363">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default" w:ascii="Times New Roman" w:eastAsia="宋体"/>
          <w:sz w:val="24"/>
          <w:lang w:val="en-US" w:eastAsia="zh-CN"/>
        </w:rPr>
      </w:pPr>
      <w:r>
        <w:rPr>
          <w:rFonts w:hint="eastAsia" w:ascii="Times New Roman" w:eastAsia="宋体"/>
          <w:sz w:val="24"/>
          <w:lang w:val="en-US" w:eastAsia="zh-CN"/>
        </w:rPr>
        <w:t>2.按碳层对小班面数据进行融合，以确定每个碳层的项目边界，融合后再重新打散；</w:t>
      </w:r>
    </w:p>
    <w:p w14:paraId="05924121">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default" w:ascii="Times New Roman" w:eastAsia="宋体"/>
          <w:sz w:val="24"/>
          <w:lang w:val="en-US" w:eastAsia="zh-CN"/>
        </w:rPr>
      </w:pPr>
      <w:r>
        <w:rPr>
          <w:rFonts w:hint="eastAsia" w:ascii="Times New Roman" w:eastAsia="宋体"/>
          <w:sz w:val="24"/>
          <w:lang w:val="en-US" w:eastAsia="zh-CN"/>
        </w:rPr>
        <w:t>3.融合后项目的每个图斑班编上一个不重复的图斑号TBH(int)（=FID+1）；</w:t>
      </w:r>
    </w:p>
    <w:p w14:paraId="1706931F">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default" w:ascii="Times New Roman" w:eastAsia="宋体"/>
          <w:sz w:val="24"/>
          <w:lang w:val="en-US" w:eastAsia="zh-CN"/>
        </w:rPr>
      </w:pPr>
      <w:r>
        <w:rPr>
          <w:rFonts w:hint="eastAsia" w:ascii="Times New Roman" w:eastAsia="宋体"/>
          <w:sz w:val="24"/>
          <w:lang w:val="en-US" w:eastAsia="zh-CN"/>
        </w:rPr>
        <w:t>4.转为点图层：要素——要素折点转点（终点和起点坐标相同）；</w:t>
      </w:r>
    </w:p>
    <w:p w14:paraId="6709FEFB">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5.添加折点序号和坐标字段（GDXH(long)拐点序号（=FID+1）、X(double)横坐标、Y(double)纵坐标）</w:t>
      </w:r>
    </w:p>
    <w:p w14:paraId="4F9D5C84">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6.将属性表导出为DbaseIII格式DBF表（有些情况下，这步也可以不做，直接使用SHP图层的属性表也可以(如ArcGIS10.2)），同时此表导出为EXCEL格式或文本格式作为方法学的项目边界</w:t>
      </w:r>
      <w:bookmarkStart w:id="6" w:name="_GoBack"/>
      <w:bookmarkEnd w:id="6"/>
      <w:r>
        <w:rPr>
          <w:rFonts w:hint="eastAsia" w:ascii="Times New Roman" w:eastAsia="宋体"/>
          <w:sz w:val="24"/>
          <w:lang w:val="en-US" w:eastAsia="zh-CN"/>
        </w:rPr>
        <w:t>坐标文件。</w:t>
      </w:r>
    </w:p>
    <w:p w14:paraId="60C9FED5">
      <w:pPr>
        <w:keepNext w:val="0"/>
        <w:keepLines w:val="0"/>
        <w:pageBreakBefore w:val="0"/>
        <w:widowControl w:val="0"/>
        <w:kinsoku/>
        <w:wordWrap/>
        <w:overflowPunct/>
        <w:topLinePunct w:val="0"/>
        <w:autoSpaceDE/>
        <w:autoSpaceDN/>
        <w:bidi w:val="0"/>
        <w:adjustRightInd/>
        <w:snapToGrid/>
        <w:spacing w:before="360" w:beforeAutospacing="0" w:after="120" w:afterAutospacing="0" w:line="400" w:lineRule="atLeast"/>
        <w:ind w:left="0" w:leftChars="0" w:right="0" w:rightChars="0" w:firstLine="0" w:firstLineChars="0"/>
        <w:jc w:val="left"/>
        <w:textAlignment w:val="auto"/>
        <w:outlineLvl w:val="1"/>
        <w:rPr>
          <w:rFonts w:hint="default" w:ascii="Times New Roman" w:eastAsia="黑体"/>
          <w:b/>
          <w:bCs/>
          <w:sz w:val="28"/>
          <w:lang w:val="en-US" w:eastAsia="zh-CN"/>
        </w:rPr>
      </w:pPr>
      <w:r>
        <w:rPr>
          <w:rFonts w:hint="eastAsia" w:ascii="Times New Roman" w:eastAsia="黑体"/>
          <w:b/>
          <w:bCs/>
          <w:sz w:val="28"/>
          <w:lang w:val="en-US" w:eastAsia="zh-CN"/>
        </w:rPr>
        <w:t>（二）样方抽取（在工具软件中的操作）</w:t>
      </w:r>
    </w:p>
    <w:p w14:paraId="77A517CD">
      <w:pPr>
        <w:keepNext w:val="0"/>
        <w:keepLines w:val="0"/>
        <w:pageBreakBefore w:val="0"/>
        <w:widowControl w:val="0"/>
        <w:kinsoku/>
        <w:wordWrap/>
        <w:overflowPunct/>
        <w:topLinePunct w:val="0"/>
        <w:autoSpaceDE/>
        <w:autoSpaceDN/>
        <w:bidi w:val="0"/>
        <w:adjustRightInd/>
        <w:snapToGrid/>
        <w:spacing w:before="240" w:beforeAutospacing="0" w:after="120" w:afterAutospacing="0" w:line="400" w:lineRule="atLeast"/>
        <w:ind w:left="0" w:leftChars="0" w:right="0" w:rightChars="0" w:firstLine="0" w:firstLineChars="0"/>
        <w:jc w:val="left"/>
        <w:textAlignment w:val="auto"/>
        <w:outlineLvl w:val="2"/>
        <w:rPr>
          <w:rFonts w:hint="eastAsia" w:ascii="Times New Roman" w:eastAsia="黑体"/>
          <w:b/>
          <w:sz w:val="24"/>
          <w:lang w:val="en-US" w:eastAsia="zh-CN"/>
        </w:rPr>
      </w:pPr>
      <w:r>
        <w:rPr>
          <w:rFonts w:hint="eastAsia" w:ascii="Times New Roman" w:eastAsia="黑体"/>
          <w:b/>
          <w:sz w:val="24"/>
          <w:lang w:val="en-US" w:eastAsia="zh-CN"/>
        </w:rPr>
        <w:t>1.打开工具，点击导入碳层拐点坐标数据。</w:t>
      </w:r>
    </w:p>
    <w:p w14:paraId="7EFE8F93">
      <w:pPr>
        <w:keepNext w:val="0"/>
        <w:keepLines w:val="0"/>
        <w:pageBreakBefore w:val="0"/>
        <w:widowControl w:val="0"/>
        <w:kinsoku/>
        <w:wordWrap/>
        <w:overflowPunct/>
        <w:topLinePunct w:val="0"/>
        <w:autoSpaceDE/>
        <w:autoSpaceDN/>
        <w:bidi w:val="0"/>
        <w:adjustRightInd/>
        <w:snapToGrid/>
        <w:ind w:left="0" w:leftChars="0" w:right="0" w:rightChars="0" w:firstLine="0" w:firstLineChars="0"/>
        <w:jc w:val="center"/>
        <w:textAlignment w:val="auto"/>
        <w:rPr>
          <w:rFonts w:hint="eastAsia" w:ascii="Times New Roman" w:eastAsia="宋体"/>
          <w:sz w:val="24"/>
          <w:lang w:val="en-US" w:eastAsia="zh-CN"/>
        </w:rPr>
      </w:pPr>
      <w:r>
        <w:rPr>
          <w:rFonts w:ascii="Times New Roman" w:eastAsia="宋体"/>
          <w:sz w:val="24"/>
        </w:rPr>
        <w:drawing>
          <wp:inline distT="0" distB="0" distL="114300" distR="114300">
            <wp:extent cx="3989070" cy="2626360"/>
            <wp:effectExtent l="0" t="0" r="3810" b="1016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6"/>
                    <a:stretch>
                      <a:fillRect/>
                    </a:stretch>
                  </pic:blipFill>
                  <pic:spPr>
                    <a:xfrm>
                      <a:off x="0" y="0"/>
                      <a:ext cx="3989070" cy="2626360"/>
                    </a:xfrm>
                    <a:prstGeom prst="rect">
                      <a:avLst/>
                    </a:prstGeom>
                    <a:noFill/>
                    <a:ln>
                      <a:noFill/>
                    </a:ln>
                  </pic:spPr>
                </pic:pic>
              </a:graphicData>
            </a:graphic>
          </wp:inline>
        </w:drawing>
      </w:r>
    </w:p>
    <w:p w14:paraId="21127F62">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ascii="Times New Roman" w:eastAsia="宋体"/>
          <w:sz w:val="24"/>
        </w:rPr>
      </w:pPr>
    </w:p>
    <w:p w14:paraId="42044E73">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Times New Roman" w:eastAsia="宋体"/>
          <w:sz w:val="24"/>
          <w:lang w:val="en-US" w:eastAsia="zh-CN"/>
        </w:rPr>
      </w:pPr>
      <w:r>
        <w:rPr>
          <w:rFonts w:hint="eastAsia" w:ascii="Times New Roman" w:eastAsia="宋体"/>
          <w:sz w:val="24"/>
          <w:lang w:eastAsia="zh-CN"/>
        </w:rPr>
        <w:t>完成时弹窗显示。</w:t>
      </w:r>
      <w:r>
        <w:rPr>
          <w:rFonts w:ascii="Times New Roman" w:eastAsia="宋体"/>
          <w:sz w:val="24"/>
        </w:rPr>
        <w:drawing>
          <wp:inline distT="0" distB="0" distL="114300" distR="114300">
            <wp:extent cx="1657350" cy="16192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1657350" cy="1619250"/>
                    </a:xfrm>
                    <a:prstGeom prst="rect">
                      <a:avLst/>
                    </a:prstGeom>
                    <a:noFill/>
                    <a:ln>
                      <a:noFill/>
                    </a:ln>
                  </pic:spPr>
                </pic:pic>
              </a:graphicData>
            </a:graphic>
          </wp:inline>
        </w:drawing>
      </w:r>
    </w:p>
    <w:p w14:paraId="4DD32581">
      <w:pPr>
        <w:keepNext w:val="0"/>
        <w:keepLines w:val="0"/>
        <w:pageBreakBefore w:val="0"/>
        <w:widowControl w:val="0"/>
        <w:kinsoku/>
        <w:wordWrap/>
        <w:overflowPunct/>
        <w:topLinePunct w:val="0"/>
        <w:autoSpaceDE/>
        <w:autoSpaceDN/>
        <w:bidi w:val="0"/>
        <w:adjustRightInd/>
        <w:snapToGrid/>
        <w:spacing w:before="240" w:beforeAutospacing="0" w:after="120" w:afterAutospacing="0" w:line="400" w:lineRule="atLeast"/>
        <w:ind w:left="0" w:leftChars="0" w:right="0" w:rightChars="0" w:firstLine="0" w:firstLineChars="0"/>
        <w:jc w:val="left"/>
        <w:textAlignment w:val="auto"/>
        <w:outlineLvl w:val="2"/>
        <w:rPr>
          <w:rFonts w:ascii="Times New Roman" w:eastAsia="黑体"/>
          <w:b/>
          <w:bCs/>
          <w:sz w:val="24"/>
        </w:rPr>
      </w:pPr>
      <w:r>
        <w:rPr>
          <w:rFonts w:hint="eastAsia" w:ascii="Times New Roman" w:eastAsia="黑体"/>
          <w:b/>
          <w:bCs/>
          <w:sz w:val="24"/>
          <w:lang w:val="en-US" w:eastAsia="zh-CN"/>
        </w:rPr>
        <w:t>2.抽样总体提取</w:t>
      </w:r>
    </w:p>
    <w:p w14:paraId="458F3BC5">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default" w:ascii="Times New Roman" w:eastAsia="宋体"/>
          <w:sz w:val="24"/>
          <w:lang w:val="en-US" w:eastAsia="zh-CN"/>
        </w:rPr>
      </w:pPr>
      <w:r>
        <w:rPr>
          <w:rFonts w:hint="eastAsia" w:ascii="Times New Roman" w:eastAsia="宋体"/>
          <w:sz w:val="24"/>
          <w:lang w:val="en-US" w:eastAsia="zh-CN"/>
        </w:rPr>
        <w:t>以20*20m为间隔，提取落在项目边界内的所有样地中心点，形成系统总体。</w:t>
      </w:r>
    </w:p>
    <w:p w14:paraId="2CC37F46">
      <w:pPr>
        <w:keepNext w:val="0"/>
        <w:keepLines w:val="0"/>
        <w:pageBreakBefore w:val="0"/>
        <w:widowControl w:val="0"/>
        <w:kinsoku/>
        <w:wordWrap/>
        <w:overflowPunct/>
        <w:topLinePunct w:val="0"/>
        <w:autoSpaceDE/>
        <w:autoSpaceDN/>
        <w:bidi w:val="0"/>
        <w:adjustRightInd/>
        <w:snapToGrid/>
        <w:ind w:left="0" w:leftChars="0" w:right="0" w:rightChars="0" w:firstLine="0" w:firstLineChars="0"/>
        <w:jc w:val="center"/>
        <w:textAlignment w:val="auto"/>
        <w:rPr>
          <w:rFonts w:hint="eastAsia" w:ascii="Times New Roman" w:eastAsia="宋体"/>
          <w:sz w:val="24"/>
          <w:lang w:val="en-US" w:eastAsia="zh-CN"/>
        </w:rPr>
      </w:pPr>
      <w:r>
        <w:rPr>
          <w:rFonts w:ascii="Times New Roman" w:eastAsia="宋体"/>
          <w:sz w:val="24"/>
        </w:rPr>
        <w:drawing>
          <wp:inline distT="0" distB="0" distL="114300" distR="114300">
            <wp:extent cx="5269230" cy="3469005"/>
            <wp:effectExtent l="0" t="0" r="3810" b="571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8"/>
                    <a:stretch>
                      <a:fillRect/>
                    </a:stretch>
                  </pic:blipFill>
                  <pic:spPr>
                    <a:xfrm>
                      <a:off x="0" y="0"/>
                      <a:ext cx="5269230" cy="3469005"/>
                    </a:xfrm>
                    <a:prstGeom prst="rect">
                      <a:avLst/>
                    </a:prstGeom>
                    <a:noFill/>
                    <a:ln>
                      <a:noFill/>
                    </a:ln>
                  </pic:spPr>
                </pic:pic>
              </a:graphicData>
            </a:graphic>
          </wp:inline>
        </w:drawing>
      </w:r>
    </w:p>
    <w:p w14:paraId="1490A5A9">
      <w:pPr>
        <w:keepNext w:val="0"/>
        <w:keepLines w:val="0"/>
        <w:pageBreakBefore w:val="0"/>
        <w:widowControl w:val="0"/>
        <w:kinsoku/>
        <w:wordWrap/>
        <w:overflowPunct/>
        <w:topLinePunct w:val="0"/>
        <w:autoSpaceDE/>
        <w:autoSpaceDN/>
        <w:bidi w:val="0"/>
        <w:adjustRightInd/>
        <w:snapToGrid/>
        <w:ind w:left="0" w:leftChars="0" w:right="0" w:rightChars="0" w:firstLine="0" w:firstLineChars="0"/>
        <w:jc w:val="center"/>
        <w:textAlignment w:val="auto"/>
        <w:rPr>
          <w:rFonts w:hint="eastAsia" w:ascii="Times New Roman" w:eastAsia="宋体"/>
          <w:sz w:val="24"/>
          <w:lang w:val="en-US" w:eastAsia="zh-CN"/>
        </w:rPr>
      </w:pPr>
      <w:r>
        <w:rPr>
          <w:rFonts w:ascii="Times New Roman" w:eastAsia="宋体"/>
          <w:sz w:val="24"/>
        </w:rPr>
        <w:drawing>
          <wp:inline distT="0" distB="0" distL="114300" distR="114300">
            <wp:extent cx="2571750" cy="1619250"/>
            <wp:effectExtent l="0" t="0" r="0" b="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9"/>
                    <a:stretch>
                      <a:fillRect/>
                    </a:stretch>
                  </pic:blipFill>
                  <pic:spPr>
                    <a:xfrm>
                      <a:off x="0" y="0"/>
                      <a:ext cx="2571750" cy="1619250"/>
                    </a:xfrm>
                    <a:prstGeom prst="rect">
                      <a:avLst/>
                    </a:prstGeom>
                    <a:noFill/>
                    <a:ln>
                      <a:noFill/>
                    </a:ln>
                  </pic:spPr>
                </pic:pic>
              </a:graphicData>
            </a:graphic>
          </wp:inline>
        </w:drawing>
      </w:r>
    </w:p>
    <w:p w14:paraId="22A6FCB3">
      <w:pPr>
        <w:keepNext w:val="0"/>
        <w:keepLines w:val="0"/>
        <w:pageBreakBefore w:val="0"/>
        <w:widowControl w:val="0"/>
        <w:kinsoku/>
        <w:wordWrap/>
        <w:overflowPunct/>
        <w:topLinePunct w:val="0"/>
        <w:autoSpaceDE/>
        <w:autoSpaceDN/>
        <w:bidi w:val="0"/>
        <w:adjustRightInd/>
        <w:snapToGrid/>
        <w:spacing w:before="240" w:beforeAutospacing="0" w:after="120" w:afterAutospacing="0" w:line="400" w:lineRule="atLeast"/>
        <w:ind w:left="0" w:leftChars="0" w:right="0" w:rightChars="0" w:firstLine="0" w:firstLineChars="0"/>
        <w:jc w:val="left"/>
        <w:textAlignment w:val="auto"/>
        <w:outlineLvl w:val="2"/>
        <w:rPr>
          <w:rFonts w:hint="eastAsia" w:ascii="Times New Roman" w:eastAsia="黑体"/>
          <w:b/>
          <w:bCs/>
          <w:sz w:val="24"/>
          <w:lang w:val="en-US" w:eastAsia="zh-CN"/>
        </w:rPr>
      </w:pPr>
      <w:r>
        <w:rPr>
          <w:rFonts w:hint="eastAsia" w:ascii="Times New Roman" w:eastAsia="黑体"/>
          <w:b/>
          <w:bCs/>
          <w:sz w:val="24"/>
          <w:lang w:val="en-US" w:eastAsia="zh-CN"/>
        </w:rPr>
        <w:t>3.预抽取</w:t>
      </w:r>
    </w:p>
    <w:p w14:paraId="5228F44C">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b w:val="0"/>
          <w:bCs w:val="0"/>
          <w:sz w:val="24"/>
          <w:lang w:val="en-US" w:eastAsia="zh-CN"/>
        </w:rPr>
      </w:pPr>
      <w:r>
        <w:rPr>
          <w:rFonts w:hint="eastAsia" w:ascii="Times New Roman" w:eastAsia="宋体"/>
          <w:b w:val="0"/>
          <w:bCs w:val="0"/>
          <w:sz w:val="24"/>
          <w:lang w:val="en-US" w:eastAsia="zh-CN"/>
        </w:rPr>
        <w:t>预抽取为分碳层抽取样方，预抽取时，样本容量默认值按福建碳中和二次迭代的值13.13个样方（如果是CCER造林项目这个值可以改为是10.824个或二次迭代的值）按面积比例进行预分配（实际应按生物质碳储量比例进行分配），碳层样地个数不足3个时抽取3个样地。</w:t>
      </w:r>
    </w:p>
    <w:p w14:paraId="330DE8D8">
      <w:pPr>
        <w:keepNext w:val="0"/>
        <w:keepLines w:val="0"/>
        <w:pageBreakBefore w:val="0"/>
        <w:widowControl w:val="0"/>
        <w:kinsoku/>
        <w:wordWrap/>
        <w:overflowPunct/>
        <w:topLinePunct w:val="0"/>
        <w:autoSpaceDE/>
        <w:autoSpaceDN/>
        <w:bidi w:val="0"/>
        <w:adjustRightInd/>
        <w:snapToGrid/>
        <w:ind w:left="0" w:leftChars="0" w:right="0" w:rightChars="0" w:firstLine="0" w:firstLineChars="0"/>
        <w:jc w:val="center"/>
        <w:textAlignment w:val="auto"/>
        <w:rPr>
          <w:rFonts w:hint="eastAsia" w:ascii="Times New Roman" w:eastAsia="宋体"/>
          <w:b w:val="0"/>
          <w:bCs w:val="0"/>
          <w:sz w:val="24"/>
          <w:lang w:val="en-US" w:eastAsia="zh-CN"/>
        </w:rPr>
      </w:pPr>
      <w:r>
        <w:rPr>
          <w:rFonts w:ascii="Times New Roman" w:eastAsia="宋体"/>
          <w:sz w:val="24"/>
        </w:rPr>
        <w:drawing>
          <wp:inline distT="0" distB="0" distL="114300" distR="114300">
            <wp:extent cx="5269230" cy="3469005"/>
            <wp:effectExtent l="0" t="0" r="3810" b="5715"/>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10"/>
                    <a:stretch>
                      <a:fillRect/>
                    </a:stretch>
                  </pic:blipFill>
                  <pic:spPr>
                    <a:xfrm>
                      <a:off x="0" y="0"/>
                      <a:ext cx="5269230" cy="3469005"/>
                    </a:xfrm>
                    <a:prstGeom prst="rect">
                      <a:avLst/>
                    </a:prstGeom>
                    <a:noFill/>
                    <a:ln>
                      <a:noFill/>
                    </a:ln>
                  </pic:spPr>
                </pic:pic>
              </a:graphicData>
            </a:graphic>
          </wp:inline>
        </w:drawing>
      </w:r>
    </w:p>
    <w:p w14:paraId="72F9B81B">
      <w:pPr>
        <w:keepNext w:val="0"/>
        <w:keepLines w:val="0"/>
        <w:pageBreakBefore w:val="0"/>
        <w:widowControl w:val="0"/>
        <w:kinsoku/>
        <w:wordWrap/>
        <w:overflowPunct/>
        <w:topLinePunct w:val="0"/>
        <w:autoSpaceDE/>
        <w:autoSpaceDN/>
        <w:bidi w:val="0"/>
        <w:adjustRightInd/>
        <w:snapToGrid/>
        <w:spacing w:before="240" w:beforeAutospacing="0" w:after="120" w:afterAutospacing="0" w:line="400" w:lineRule="atLeast"/>
        <w:ind w:left="0" w:leftChars="0" w:right="0" w:rightChars="0" w:firstLine="0" w:firstLineChars="0"/>
        <w:jc w:val="left"/>
        <w:textAlignment w:val="auto"/>
        <w:outlineLvl w:val="2"/>
        <w:rPr>
          <w:rFonts w:hint="eastAsia" w:ascii="Times New Roman" w:eastAsia="黑体"/>
          <w:b/>
          <w:bCs/>
          <w:sz w:val="24"/>
          <w:lang w:val="en-US" w:eastAsia="zh-CN"/>
        </w:rPr>
      </w:pPr>
      <w:r>
        <w:rPr>
          <w:rFonts w:hint="eastAsia" w:ascii="Times New Roman" w:eastAsia="黑体"/>
          <w:b/>
          <w:bCs/>
          <w:sz w:val="24"/>
          <w:lang w:val="en-US" w:eastAsia="zh-CN"/>
        </w:rPr>
        <w:t>4.手动抽取</w:t>
      </w:r>
    </w:p>
    <w:p w14:paraId="21622C9F">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当某个碳层预抽取的样地数不符合预期时（如监测阶段的项目边界凋整引发的样本容量变化），可以对单个碳层开展手动提取。</w:t>
      </w:r>
    </w:p>
    <w:p w14:paraId="5DC3872D">
      <w:pPr>
        <w:keepNext w:val="0"/>
        <w:keepLines w:val="0"/>
        <w:pageBreakBefore w:val="0"/>
        <w:widowControl w:val="0"/>
        <w:kinsoku/>
        <w:wordWrap/>
        <w:overflowPunct/>
        <w:topLinePunct w:val="0"/>
        <w:autoSpaceDE/>
        <w:autoSpaceDN/>
        <w:bidi w:val="0"/>
        <w:adjustRightInd/>
        <w:snapToGrid/>
        <w:ind w:left="0" w:leftChars="0" w:right="0" w:rightChars="0" w:firstLine="0" w:firstLineChars="0"/>
        <w:jc w:val="center"/>
        <w:textAlignment w:val="auto"/>
        <w:rPr>
          <w:rFonts w:hint="eastAsia" w:ascii="Times New Roman" w:eastAsia="宋体"/>
          <w:sz w:val="24"/>
          <w:lang w:val="en-US" w:eastAsia="zh-CN"/>
        </w:rPr>
      </w:pPr>
      <w:r>
        <w:rPr>
          <w:rFonts w:ascii="Times New Roman" w:eastAsia="宋体"/>
          <w:sz w:val="24"/>
        </w:rPr>
        <w:drawing>
          <wp:inline distT="0" distB="0" distL="114300" distR="114300">
            <wp:extent cx="5269230" cy="3469005"/>
            <wp:effectExtent l="0" t="0" r="3810" b="5715"/>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11"/>
                    <a:stretch>
                      <a:fillRect/>
                    </a:stretch>
                  </pic:blipFill>
                  <pic:spPr>
                    <a:xfrm>
                      <a:off x="0" y="0"/>
                      <a:ext cx="5269230" cy="3469005"/>
                    </a:xfrm>
                    <a:prstGeom prst="rect">
                      <a:avLst/>
                    </a:prstGeom>
                    <a:noFill/>
                    <a:ln>
                      <a:noFill/>
                    </a:ln>
                  </pic:spPr>
                </pic:pic>
              </a:graphicData>
            </a:graphic>
          </wp:inline>
        </w:drawing>
      </w:r>
    </w:p>
    <w:p w14:paraId="32AB6924">
      <w:pPr>
        <w:keepNext w:val="0"/>
        <w:keepLines w:val="0"/>
        <w:pageBreakBefore w:val="0"/>
        <w:widowControl w:val="0"/>
        <w:kinsoku/>
        <w:wordWrap/>
        <w:overflowPunct/>
        <w:topLinePunct w:val="0"/>
        <w:autoSpaceDE/>
        <w:autoSpaceDN/>
        <w:bidi w:val="0"/>
        <w:adjustRightInd/>
        <w:snapToGrid/>
        <w:spacing w:before="240" w:beforeAutospacing="0" w:after="120" w:afterAutospacing="0" w:line="400" w:lineRule="atLeast"/>
        <w:ind w:left="0" w:leftChars="0" w:right="0" w:rightChars="0" w:firstLine="0" w:firstLineChars="0"/>
        <w:jc w:val="left"/>
        <w:textAlignment w:val="auto"/>
        <w:outlineLvl w:val="2"/>
        <w:rPr>
          <w:rFonts w:hint="eastAsia" w:ascii="Times New Roman" w:eastAsia="黑体"/>
          <w:b/>
          <w:bCs/>
          <w:sz w:val="24"/>
          <w:lang w:val="en-US" w:eastAsia="zh-CN"/>
        </w:rPr>
      </w:pPr>
      <w:r>
        <w:rPr>
          <w:rFonts w:hint="eastAsia" w:ascii="Times New Roman" w:eastAsia="黑体"/>
          <w:b/>
          <w:bCs/>
          <w:sz w:val="24"/>
          <w:lang w:val="en-US" w:eastAsia="zh-CN"/>
        </w:rPr>
        <w:t>5.抽取样方位置调整</w:t>
      </w:r>
    </w:p>
    <w:p w14:paraId="4BF7E121">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将未全部落在项目边界内的样方进行平移，以使样方完全落在项目边界内，并使样地边界离项目边界横纵方向有10米以上的距离。</w:t>
      </w:r>
    </w:p>
    <w:p w14:paraId="2F8D9B26">
      <w:pPr>
        <w:keepNext w:val="0"/>
        <w:keepLines w:val="0"/>
        <w:pageBreakBefore w:val="0"/>
        <w:widowControl w:val="0"/>
        <w:kinsoku/>
        <w:wordWrap/>
        <w:overflowPunct/>
        <w:topLinePunct w:val="0"/>
        <w:autoSpaceDE/>
        <w:autoSpaceDN/>
        <w:bidi w:val="0"/>
        <w:adjustRightInd/>
        <w:snapToGrid/>
        <w:ind w:left="0" w:leftChars="0" w:right="0" w:rightChars="0" w:firstLine="0" w:firstLineChars="0"/>
        <w:jc w:val="center"/>
        <w:textAlignment w:val="auto"/>
        <w:rPr>
          <w:rFonts w:ascii="Times New Roman" w:eastAsia="宋体"/>
          <w:sz w:val="24"/>
        </w:rPr>
      </w:pPr>
      <w:r>
        <w:rPr>
          <w:rFonts w:ascii="Times New Roman" w:eastAsia="宋体"/>
          <w:sz w:val="24"/>
        </w:rPr>
        <w:drawing>
          <wp:inline distT="0" distB="0" distL="114300" distR="114300">
            <wp:extent cx="5269230" cy="3469005"/>
            <wp:effectExtent l="0" t="0" r="3810" b="5715"/>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12"/>
                    <a:stretch>
                      <a:fillRect/>
                    </a:stretch>
                  </pic:blipFill>
                  <pic:spPr>
                    <a:xfrm>
                      <a:off x="0" y="0"/>
                      <a:ext cx="5269230" cy="3469005"/>
                    </a:xfrm>
                    <a:prstGeom prst="rect">
                      <a:avLst/>
                    </a:prstGeom>
                    <a:noFill/>
                    <a:ln>
                      <a:noFill/>
                    </a:ln>
                  </pic:spPr>
                </pic:pic>
              </a:graphicData>
            </a:graphic>
          </wp:inline>
        </w:drawing>
      </w:r>
    </w:p>
    <w:p w14:paraId="2BA161B0">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default" w:ascii="Times New Roman" w:eastAsia="宋体"/>
          <w:sz w:val="24"/>
          <w:lang w:val="en-US" w:eastAsia="zh-CN"/>
        </w:rPr>
      </w:pPr>
      <w:r>
        <w:rPr>
          <w:rFonts w:hint="eastAsia" w:ascii="Times New Roman" w:eastAsia="宋体"/>
          <w:sz w:val="24"/>
          <w:lang w:eastAsia="zh-CN"/>
        </w:rPr>
        <w:t>极端情况下，有可能弹出需要手工调整的提示，此时，可重新回到碳层方样抽取，再抽取一遍。</w:t>
      </w:r>
    </w:p>
    <w:p w14:paraId="69B5A895">
      <w:pPr>
        <w:keepNext w:val="0"/>
        <w:keepLines w:val="0"/>
        <w:pageBreakBefore w:val="0"/>
        <w:widowControl w:val="0"/>
        <w:kinsoku/>
        <w:wordWrap/>
        <w:overflowPunct/>
        <w:topLinePunct w:val="0"/>
        <w:autoSpaceDE/>
        <w:autoSpaceDN/>
        <w:bidi w:val="0"/>
        <w:adjustRightInd/>
        <w:snapToGrid/>
        <w:spacing w:before="240" w:beforeAutospacing="0" w:after="120" w:afterAutospacing="0" w:line="400" w:lineRule="atLeast"/>
        <w:ind w:left="0" w:leftChars="0" w:right="0" w:rightChars="0" w:firstLine="0" w:firstLineChars="0"/>
        <w:jc w:val="left"/>
        <w:textAlignment w:val="auto"/>
        <w:outlineLvl w:val="2"/>
        <w:rPr>
          <w:rFonts w:hint="eastAsia" w:ascii="Times New Roman" w:eastAsia="黑体"/>
          <w:b/>
          <w:bCs/>
          <w:sz w:val="24"/>
          <w:lang w:val="en-US" w:eastAsia="zh-CN"/>
        </w:rPr>
      </w:pPr>
      <w:r>
        <w:rPr>
          <w:rFonts w:hint="eastAsia" w:ascii="Times New Roman" w:eastAsia="黑体"/>
          <w:b/>
          <w:bCs/>
          <w:sz w:val="24"/>
          <w:lang w:val="en-US" w:eastAsia="zh-CN"/>
        </w:rPr>
        <w:t>6.结果导出</w:t>
      </w:r>
    </w:p>
    <w:p w14:paraId="500D68E2">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数据导出为EXCEL。导出的.xls文件共有6张表：拐点坐标表（项目边界坐标文件）、样方总体坐标表、抽取样方表（抽样样地中心点坐标表）、抽样样方调整表、抽取样方四角坐标表（用于制作原样方分布面矢量）、抽样调整样方四角坐标表（用于制作调整样方分布面矢量）。其中抽样样方调整表按方法学要求包含经纬度坐标，因此表格包含以下字段：TC（碳层，int）、TBH（图斑号,int）、YFBH（样方编号,int）、X（中心点横坐标,long）、Y（中心点纵坐标,long）、B（中心点经度,double）、L（中心点纬度,double）、CQXH（抽取序号，INT）、XH（顺序号，INT）、TFHold（旧图幅号，方便必要时调用地形图）、TFHnew（新图幅号，同上），以上内容均自动生成，其中经纬度坐标精度递归计算为小数点后10位。</w:t>
      </w:r>
    </w:p>
    <w:p w14:paraId="7E8700CF">
      <w:pPr>
        <w:keepNext w:val="0"/>
        <w:keepLines w:val="0"/>
        <w:pageBreakBefore w:val="0"/>
        <w:widowControl w:val="0"/>
        <w:kinsoku/>
        <w:wordWrap/>
        <w:overflowPunct/>
        <w:topLinePunct w:val="0"/>
        <w:autoSpaceDE/>
        <w:autoSpaceDN/>
        <w:bidi w:val="0"/>
        <w:adjustRightInd/>
        <w:snapToGrid/>
        <w:ind w:left="0" w:leftChars="0" w:right="0" w:rightChars="0" w:firstLine="0" w:firstLineChars="0"/>
        <w:jc w:val="center"/>
        <w:textAlignment w:val="auto"/>
        <w:rPr>
          <w:rFonts w:hint="eastAsia" w:ascii="Times New Roman" w:eastAsia="宋体"/>
          <w:sz w:val="24"/>
          <w:lang w:val="en-US" w:eastAsia="zh-CN"/>
        </w:rPr>
      </w:pPr>
      <w:r>
        <w:rPr>
          <w:rFonts w:ascii="Times New Roman" w:eastAsia="宋体"/>
          <w:sz w:val="24"/>
        </w:rPr>
        <w:drawing>
          <wp:inline distT="0" distB="0" distL="114300" distR="114300">
            <wp:extent cx="5267960" cy="1320800"/>
            <wp:effectExtent l="0" t="0" r="8890" b="12700"/>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pic:cNvPicPr>
                      <a:picLocks noChangeAspect="1"/>
                    </pic:cNvPicPr>
                  </pic:nvPicPr>
                  <pic:blipFill>
                    <a:blip r:embed="rId13"/>
                    <a:stretch>
                      <a:fillRect/>
                    </a:stretch>
                  </pic:blipFill>
                  <pic:spPr>
                    <a:xfrm>
                      <a:off x="0" y="0"/>
                      <a:ext cx="5267960" cy="1320800"/>
                    </a:xfrm>
                    <a:prstGeom prst="rect">
                      <a:avLst/>
                    </a:prstGeom>
                    <a:noFill/>
                    <a:ln>
                      <a:noFill/>
                    </a:ln>
                  </pic:spPr>
                </pic:pic>
              </a:graphicData>
            </a:graphic>
          </wp:inline>
        </w:drawing>
      </w:r>
    </w:p>
    <w:p w14:paraId="015688AF">
      <w:pPr>
        <w:keepNext w:val="0"/>
        <w:keepLines w:val="0"/>
        <w:pageBreakBefore w:val="0"/>
        <w:widowControl w:val="0"/>
        <w:kinsoku/>
        <w:wordWrap/>
        <w:overflowPunct/>
        <w:topLinePunct w:val="0"/>
        <w:autoSpaceDE/>
        <w:autoSpaceDN/>
        <w:bidi w:val="0"/>
        <w:adjustRightInd/>
        <w:snapToGrid/>
        <w:spacing w:before="480" w:beforeAutospacing="0" w:after="360" w:afterAutospacing="0" w:line="400" w:lineRule="atLeast"/>
        <w:ind w:left="0" w:leftChars="0" w:right="0" w:rightChars="0" w:firstLine="0" w:firstLineChars="0"/>
        <w:jc w:val="center"/>
        <w:textAlignment w:val="auto"/>
        <w:outlineLvl w:val="0"/>
        <w:rPr>
          <w:rFonts w:hint="eastAsia" w:ascii="Times New Roman" w:eastAsia="黑体"/>
          <w:b/>
          <w:bCs/>
          <w:sz w:val="30"/>
          <w:lang w:val="en-US" w:eastAsia="zh-CN"/>
        </w:rPr>
      </w:pPr>
      <w:bookmarkStart w:id="2" w:name="_Toc21793"/>
      <w:r>
        <w:rPr>
          <w:rFonts w:hint="eastAsia" w:ascii="Times New Roman" w:eastAsia="黑体"/>
          <w:b/>
          <w:bCs/>
          <w:sz w:val="30"/>
          <w:lang w:val="en-US" w:eastAsia="zh-CN"/>
        </w:rPr>
        <w:t>三、四角坐标表在Arcgis中的操作</w:t>
      </w:r>
      <w:bookmarkEnd w:id="2"/>
    </w:p>
    <w:p w14:paraId="3CAA9893">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1.导入“调整样方四角坐标表”——显示XY数据</w:t>
      </w:r>
    </w:p>
    <w:p w14:paraId="60D59E1C">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2.数据管理工具——要素——要素转点</w:t>
      </w:r>
    </w:p>
    <w:p w14:paraId="05FB494E">
      <w:pPr>
        <w:keepNext w:val="0"/>
        <w:keepLines w:val="0"/>
        <w:pageBreakBefore w:val="0"/>
        <w:widowControl w:val="0"/>
        <w:kinsoku/>
        <w:wordWrap/>
        <w:overflowPunct/>
        <w:topLinePunct w:val="0"/>
        <w:autoSpaceDE/>
        <w:autoSpaceDN/>
        <w:bidi w:val="0"/>
        <w:adjustRightInd/>
        <w:snapToGrid/>
        <w:ind w:left="0" w:leftChars="0" w:right="0" w:rightChars="0" w:firstLine="0" w:firstLineChars="0"/>
        <w:jc w:val="center"/>
        <w:textAlignment w:val="auto"/>
        <w:rPr>
          <w:rFonts w:hint="eastAsia" w:ascii="Times New Roman" w:eastAsia="宋体"/>
          <w:sz w:val="24"/>
          <w:lang w:val="en-US" w:eastAsia="zh-CN"/>
        </w:rPr>
      </w:pPr>
      <w:r>
        <w:rPr>
          <w:rFonts w:ascii="Times New Roman" w:eastAsia="宋体"/>
          <w:sz w:val="24"/>
        </w:rPr>
        <w:drawing>
          <wp:inline distT="0" distB="0" distL="114300" distR="114300">
            <wp:extent cx="5269230" cy="3476625"/>
            <wp:effectExtent l="0" t="0" r="7620" b="9525"/>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14"/>
                    <a:stretch>
                      <a:fillRect/>
                    </a:stretch>
                  </pic:blipFill>
                  <pic:spPr>
                    <a:xfrm>
                      <a:off x="0" y="0"/>
                      <a:ext cx="5269230" cy="3476625"/>
                    </a:xfrm>
                    <a:prstGeom prst="rect">
                      <a:avLst/>
                    </a:prstGeom>
                    <a:noFill/>
                    <a:ln>
                      <a:noFill/>
                    </a:ln>
                  </pic:spPr>
                </pic:pic>
              </a:graphicData>
            </a:graphic>
          </wp:inline>
        </w:drawing>
      </w:r>
    </w:p>
    <w:p w14:paraId="11D0868F">
      <w:pPr>
        <w:keepNext w:val="0"/>
        <w:keepLines w:val="0"/>
        <w:pageBreakBefore w:val="0"/>
        <w:widowControl w:val="0"/>
        <w:kinsoku/>
        <w:wordWrap/>
        <w:overflowPunct/>
        <w:topLinePunct w:val="0"/>
        <w:autoSpaceDE/>
        <w:autoSpaceDN/>
        <w:bidi w:val="0"/>
        <w:adjustRightInd/>
        <w:snapToGrid/>
        <w:ind w:left="0" w:leftChars="0" w:right="0" w:rightChars="0" w:firstLine="0" w:firstLineChars="0"/>
        <w:jc w:val="center"/>
        <w:textAlignment w:val="auto"/>
        <w:rPr>
          <w:rFonts w:hint="eastAsia" w:ascii="Times New Roman" w:eastAsia="宋体"/>
          <w:sz w:val="24"/>
          <w:lang w:val="en-US" w:eastAsia="zh-CN"/>
        </w:rPr>
      </w:pPr>
      <w:r>
        <w:rPr>
          <w:rFonts w:ascii="Times New Roman" w:eastAsia="宋体"/>
          <w:sz w:val="24"/>
        </w:rPr>
        <w:drawing>
          <wp:inline distT="0" distB="0" distL="114300" distR="114300">
            <wp:extent cx="3436620" cy="2827020"/>
            <wp:effectExtent l="0" t="0" r="7620" b="762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5"/>
                    <a:stretch>
                      <a:fillRect/>
                    </a:stretch>
                  </pic:blipFill>
                  <pic:spPr>
                    <a:xfrm>
                      <a:off x="0" y="0"/>
                      <a:ext cx="3436620" cy="2827020"/>
                    </a:xfrm>
                    <a:prstGeom prst="rect">
                      <a:avLst/>
                    </a:prstGeom>
                    <a:noFill/>
                    <a:ln>
                      <a:noFill/>
                    </a:ln>
                  </pic:spPr>
                </pic:pic>
              </a:graphicData>
            </a:graphic>
          </wp:inline>
        </w:drawing>
      </w:r>
    </w:p>
    <w:p w14:paraId="56A32C5D">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3.数据管理工具——要素——点集转线</w:t>
      </w:r>
    </w:p>
    <w:p w14:paraId="208BFB99">
      <w:pPr>
        <w:keepNext w:val="0"/>
        <w:keepLines w:val="0"/>
        <w:pageBreakBefore w:val="0"/>
        <w:widowControl w:val="0"/>
        <w:kinsoku/>
        <w:wordWrap/>
        <w:overflowPunct/>
        <w:topLinePunct w:val="0"/>
        <w:autoSpaceDE/>
        <w:autoSpaceDN/>
        <w:bidi w:val="0"/>
        <w:adjustRightInd/>
        <w:snapToGrid/>
        <w:ind w:left="0" w:leftChars="0" w:right="0" w:rightChars="0" w:firstLine="0" w:firstLineChars="0"/>
        <w:jc w:val="center"/>
        <w:textAlignment w:val="auto"/>
        <w:rPr>
          <w:rFonts w:ascii="Times New Roman" w:eastAsia="宋体"/>
          <w:sz w:val="24"/>
        </w:rPr>
      </w:pPr>
      <w:r>
        <w:rPr>
          <w:rFonts w:ascii="Times New Roman" w:eastAsia="宋体"/>
          <w:sz w:val="24"/>
        </w:rPr>
        <w:drawing>
          <wp:inline distT="0" distB="0" distL="114300" distR="114300">
            <wp:extent cx="4663440" cy="2628900"/>
            <wp:effectExtent l="0" t="0" r="0" b="762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6"/>
                    <a:stretch>
                      <a:fillRect/>
                    </a:stretch>
                  </pic:blipFill>
                  <pic:spPr>
                    <a:xfrm>
                      <a:off x="0" y="0"/>
                      <a:ext cx="4663440" cy="2628900"/>
                    </a:xfrm>
                    <a:prstGeom prst="rect">
                      <a:avLst/>
                    </a:prstGeom>
                    <a:noFill/>
                    <a:ln>
                      <a:noFill/>
                    </a:ln>
                  </pic:spPr>
                </pic:pic>
              </a:graphicData>
            </a:graphic>
          </wp:inline>
        </w:drawing>
      </w:r>
    </w:p>
    <w:p w14:paraId="50CA3A11">
      <w:pPr>
        <w:keepNext w:val="0"/>
        <w:keepLines w:val="0"/>
        <w:pageBreakBefore w:val="0"/>
        <w:widowControl w:val="0"/>
        <w:kinsoku/>
        <w:wordWrap/>
        <w:overflowPunct/>
        <w:topLinePunct w:val="0"/>
        <w:autoSpaceDE/>
        <w:autoSpaceDN/>
        <w:bidi w:val="0"/>
        <w:adjustRightInd/>
        <w:snapToGrid/>
        <w:ind w:left="0" w:leftChars="0" w:right="0" w:rightChars="0" w:firstLine="0" w:firstLineChars="0"/>
        <w:jc w:val="center"/>
        <w:textAlignment w:val="auto"/>
        <w:rPr>
          <w:rFonts w:hint="eastAsia" w:ascii="Times New Roman" w:eastAsia="宋体"/>
          <w:sz w:val="24"/>
          <w:lang w:val="en-US" w:eastAsia="zh-CN"/>
        </w:rPr>
      </w:pPr>
      <w:r>
        <w:rPr>
          <w:rFonts w:ascii="Times New Roman" w:eastAsia="宋体"/>
          <w:sz w:val="24"/>
        </w:rPr>
        <w:drawing>
          <wp:inline distT="0" distB="0" distL="114300" distR="114300">
            <wp:extent cx="3627120" cy="2766060"/>
            <wp:effectExtent l="0" t="0" r="0" b="762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7"/>
                    <a:stretch>
                      <a:fillRect/>
                    </a:stretch>
                  </pic:blipFill>
                  <pic:spPr>
                    <a:xfrm>
                      <a:off x="0" y="0"/>
                      <a:ext cx="3627120" cy="2766060"/>
                    </a:xfrm>
                    <a:prstGeom prst="rect">
                      <a:avLst/>
                    </a:prstGeom>
                    <a:noFill/>
                    <a:ln>
                      <a:noFill/>
                    </a:ln>
                  </pic:spPr>
                </pic:pic>
              </a:graphicData>
            </a:graphic>
          </wp:inline>
        </w:drawing>
      </w:r>
    </w:p>
    <w:p w14:paraId="2F3C6811">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4.数据管理工具——要素——要素转线</w:t>
      </w:r>
    </w:p>
    <w:p w14:paraId="7FC8923D">
      <w:pPr>
        <w:keepNext w:val="0"/>
        <w:keepLines w:val="0"/>
        <w:pageBreakBefore w:val="0"/>
        <w:widowControl w:val="0"/>
        <w:kinsoku/>
        <w:wordWrap/>
        <w:overflowPunct/>
        <w:topLinePunct w:val="0"/>
        <w:autoSpaceDE/>
        <w:autoSpaceDN/>
        <w:bidi w:val="0"/>
        <w:adjustRightInd/>
        <w:snapToGrid/>
        <w:ind w:left="0" w:leftChars="0" w:right="0" w:rightChars="0" w:firstLine="0" w:firstLineChars="0"/>
        <w:jc w:val="center"/>
        <w:textAlignment w:val="auto"/>
        <w:rPr>
          <w:rFonts w:ascii="Times New Roman" w:eastAsia="宋体"/>
          <w:sz w:val="24"/>
        </w:rPr>
      </w:pPr>
      <w:r>
        <w:rPr>
          <w:rFonts w:ascii="Times New Roman" w:eastAsia="宋体"/>
          <w:sz w:val="24"/>
        </w:rPr>
        <w:drawing>
          <wp:inline distT="0" distB="0" distL="114300" distR="114300">
            <wp:extent cx="3596640" cy="2453640"/>
            <wp:effectExtent l="0" t="0" r="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8"/>
                    <a:stretch>
                      <a:fillRect/>
                    </a:stretch>
                  </pic:blipFill>
                  <pic:spPr>
                    <a:xfrm>
                      <a:off x="0" y="0"/>
                      <a:ext cx="3596640" cy="2453640"/>
                    </a:xfrm>
                    <a:prstGeom prst="rect">
                      <a:avLst/>
                    </a:prstGeom>
                    <a:noFill/>
                    <a:ln>
                      <a:noFill/>
                    </a:ln>
                  </pic:spPr>
                </pic:pic>
              </a:graphicData>
            </a:graphic>
          </wp:inline>
        </w:drawing>
      </w:r>
    </w:p>
    <w:p w14:paraId="1BA18E46">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5.删除干扰线</w:t>
      </w:r>
    </w:p>
    <w:p w14:paraId="77292961">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编辑状态，删除长度大于80的线。</w:t>
      </w:r>
    </w:p>
    <w:p w14:paraId="447F7BA1">
      <w:pPr>
        <w:keepNext w:val="0"/>
        <w:keepLines w:val="0"/>
        <w:pageBreakBefore w:val="0"/>
        <w:widowControl w:val="0"/>
        <w:kinsoku/>
        <w:wordWrap/>
        <w:overflowPunct/>
        <w:topLinePunct w:val="0"/>
        <w:autoSpaceDE/>
        <w:autoSpaceDN/>
        <w:bidi w:val="0"/>
        <w:adjustRightInd/>
        <w:snapToGrid/>
        <w:ind w:left="0" w:leftChars="0" w:right="0" w:rightChars="0" w:firstLine="0" w:firstLineChars="0"/>
        <w:jc w:val="center"/>
        <w:textAlignment w:val="auto"/>
        <w:rPr>
          <w:rFonts w:ascii="Times New Roman" w:eastAsia="宋体"/>
          <w:sz w:val="24"/>
        </w:rPr>
      </w:pPr>
      <w:r>
        <w:rPr>
          <w:rFonts w:ascii="Times New Roman" w:eastAsia="宋体"/>
          <w:sz w:val="24"/>
        </w:rPr>
        <w:drawing>
          <wp:inline distT="0" distB="0" distL="114300" distR="114300">
            <wp:extent cx="5273040" cy="3179445"/>
            <wp:effectExtent l="0" t="0" r="0" b="571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9"/>
                    <a:stretch>
                      <a:fillRect/>
                    </a:stretch>
                  </pic:blipFill>
                  <pic:spPr>
                    <a:xfrm>
                      <a:off x="0" y="0"/>
                      <a:ext cx="5273040" cy="3179445"/>
                    </a:xfrm>
                    <a:prstGeom prst="rect">
                      <a:avLst/>
                    </a:prstGeom>
                    <a:noFill/>
                    <a:ln>
                      <a:noFill/>
                    </a:ln>
                  </pic:spPr>
                </pic:pic>
              </a:graphicData>
            </a:graphic>
          </wp:inline>
        </w:drawing>
      </w:r>
    </w:p>
    <w:p w14:paraId="43DBF38E">
      <w:pPr>
        <w:keepNext w:val="0"/>
        <w:keepLines w:val="0"/>
        <w:pageBreakBefore w:val="0"/>
        <w:widowControl w:val="0"/>
        <w:kinsoku/>
        <w:wordWrap/>
        <w:overflowPunct/>
        <w:topLinePunct w:val="0"/>
        <w:autoSpaceDE/>
        <w:autoSpaceDN/>
        <w:bidi w:val="0"/>
        <w:adjustRightInd/>
        <w:snapToGrid/>
        <w:ind w:left="0" w:leftChars="0" w:right="0" w:rightChars="0" w:firstLine="0" w:firstLineChars="0"/>
        <w:jc w:val="center"/>
        <w:textAlignment w:val="auto"/>
        <w:rPr>
          <w:rFonts w:ascii="Times New Roman" w:eastAsia="宋体"/>
          <w:sz w:val="24"/>
        </w:rPr>
      </w:pPr>
      <w:r>
        <w:rPr>
          <w:rFonts w:ascii="Times New Roman" w:eastAsia="宋体"/>
          <w:sz w:val="24"/>
        </w:rPr>
        <w:drawing>
          <wp:inline distT="0" distB="0" distL="114300" distR="114300">
            <wp:extent cx="3368040" cy="2560320"/>
            <wp:effectExtent l="0" t="0" r="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0"/>
                    <a:stretch>
                      <a:fillRect/>
                    </a:stretch>
                  </pic:blipFill>
                  <pic:spPr>
                    <a:xfrm>
                      <a:off x="0" y="0"/>
                      <a:ext cx="3368040" cy="2560320"/>
                    </a:xfrm>
                    <a:prstGeom prst="rect">
                      <a:avLst/>
                    </a:prstGeom>
                    <a:noFill/>
                    <a:ln>
                      <a:noFill/>
                    </a:ln>
                  </pic:spPr>
                </pic:pic>
              </a:graphicData>
            </a:graphic>
          </wp:inline>
        </w:drawing>
      </w:r>
    </w:p>
    <w:p w14:paraId="76CDC1E8">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6.数据管理工具——要素——要素转面</w:t>
      </w:r>
    </w:p>
    <w:p w14:paraId="1AAF2D4F">
      <w:pPr>
        <w:keepNext w:val="0"/>
        <w:keepLines w:val="0"/>
        <w:pageBreakBefore w:val="0"/>
        <w:widowControl w:val="0"/>
        <w:kinsoku/>
        <w:wordWrap/>
        <w:overflowPunct/>
        <w:topLinePunct w:val="0"/>
        <w:autoSpaceDE/>
        <w:autoSpaceDN/>
        <w:bidi w:val="0"/>
        <w:adjustRightInd/>
        <w:snapToGrid/>
        <w:ind w:left="0" w:leftChars="0" w:right="0" w:rightChars="0" w:firstLine="0" w:firstLineChars="0"/>
        <w:jc w:val="center"/>
        <w:textAlignment w:val="auto"/>
        <w:rPr>
          <w:rFonts w:hint="default" w:ascii="Times New Roman" w:eastAsia="宋体"/>
          <w:sz w:val="24"/>
          <w:lang w:val="en-US" w:eastAsia="zh-CN"/>
        </w:rPr>
      </w:pPr>
      <w:r>
        <w:rPr>
          <w:rFonts w:ascii="Times New Roman" w:eastAsia="宋体"/>
          <w:sz w:val="24"/>
        </w:rPr>
        <w:drawing>
          <wp:inline distT="0" distB="0" distL="114300" distR="114300">
            <wp:extent cx="2872740" cy="2194560"/>
            <wp:effectExtent l="0" t="0" r="762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21"/>
                    <a:stretch>
                      <a:fillRect/>
                    </a:stretch>
                  </pic:blipFill>
                  <pic:spPr>
                    <a:xfrm>
                      <a:off x="0" y="0"/>
                      <a:ext cx="2872740" cy="2194560"/>
                    </a:xfrm>
                    <a:prstGeom prst="rect">
                      <a:avLst/>
                    </a:prstGeom>
                    <a:noFill/>
                    <a:ln>
                      <a:noFill/>
                    </a:ln>
                  </pic:spPr>
                </pic:pic>
              </a:graphicData>
            </a:graphic>
          </wp:inline>
        </w:drawing>
      </w:r>
    </w:p>
    <w:p w14:paraId="75148EBB">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p>
    <w:p w14:paraId="6061AC45">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p>
    <w:p w14:paraId="3D3A48A2">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7.编辑状态——全选图层——合并——多部件到单部件——保存编辑内容停止编辑。</w:t>
      </w:r>
    </w:p>
    <w:p w14:paraId="7045507C">
      <w:pPr>
        <w:keepNext w:val="0"/>
        <w:keepLines w:val="0"/>
        <w:pageBreakBefore w:val="0"/>
        <w:widowControl w:val="0"/>
        <w:kinsoku/>
        <w:wordWrap/>
        <w:overflowPunct/>
        <w:topLinePunct w:val="0"/>
        <w:autoSpaceDE/>
        <w:autoSpaceDN/>
        <w:bidi w:val="0"/>
        <w:adjustRightInd/>
        <w:snapToGrid/>
        <w:ind w:left="0" w:leftChars="0" w:right="0" w:rightChars="0" w:firstLine="0" w:firstLineChars="0"/>
        <w:jc w:val="center"/>
        <w:textAlignment w:val="auto"/>
        <w:rPr>
          <w:rFonts w:ascii="Times New Roman" w:eastAsia="宋体"/>
          <w:sz w:val="24"/>
        </w:rPr>
      </w:pPr>
      <w:r>
        <w:rPr>
          <w:rFonts w:ascii="Times New Roman" w:eastAsia="宋体"/>
          <w:sz w:val="24"/>
        </w:rPr>
        <w:drawing>
          <wp:inline distT="0" distB="0" distL="114300" distR="114300">
            <wp:extent cx="3215640" cy="2263140"/>
            <wp:effectExtent l="0" t="0" r="0" b="762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22"/>
                    <a:stretch>
                      <a:fillRect/>
                    </a:stretch>
                  </pic:blipFill>
                  <pic:spPr>
                    <a:xfrm>
                      <a:off x="0" y="0"/>
                      <a:ext cx="3215640" cy="2263140"/>
                    </a:xfrm>
                    <a:prstGeom prst="rect">
                      <a:avLst/>
                    </a:prstGeom>
                    <a:noFill/>
                    <a:ln>
                      <a:noFill/>
                    </a:ln>
                  </pic:spPr>
                </pic:pic>
              </a:graphicData>
            </a:graphic>
          </wp:inline>
        </w:drawing>
      </w:r>
    </w:p>
    <w:p w14:paraId="7E6BCA31">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8.导入“调整样方表”——显示XY数据</w:t>
      </w:r>
    </w:p>
    <w:p w14:paraId="71070DC7">
      <w:pPr>
        <w:keepNext w:val="0"/>
        <w:keepLines w:val="0"/>
        <w:pageBreakBefore w:val="0"/>
        <w:widowControl w:val="0"/>
        <w:kinsoku/>
        <w:wordWrap/>
        <w:overflowPunct/>
        <w:topLinePunct w:val="0"/>
        <w:autoSpaceDE/>
        <w:autoSpaceDN/>
        <w:bidi w:val="0"/>
        <w:adjustRightInd/>
        <w:snapToGrid/>
        <w:ind w:left="0" w:leftChars="0" w:right="0" w:rightChars="0" w:firstLine="0" w:firstLineChars="0"/>
        <w:jc w:val="center"/>
        <w:textAlignment w:val="auto"/>
        <w:rPr>
          <w:rFonts w:ascii="Times New Roman" w:eastAsia="宋体"/>
          <w:sz w:val="24"/>
        </w:rPr>
      </w:pPr>
      <w:r>
        <w:rPr>
          <w:rFonts w:ascii="Times New Roman" w:eastAsia="宋体"/>
          <w:sz w:val="24"/>
        </w:rPr>
        <w:drawing>
          <wp:inline distT="0" distB="0" distL="114300" distR="114300">
            <wp:extent cx="2979420" cy="2186940"/>
            <wp:effectExtent l="0" t="0" r="7620" b="762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23"/>
                    <a:stretch>
                      <a:fillRect/>
                    </a:stretch>
                  </pic:blipFill>
                  <pic:spPr>
                    <a:xfrm>
                      <a:off x="0" y="0"/>
                      <a:ext cx="2979420" cy="2186940"/>
                    </a:xfrm>
                    <a:prstGeom prst="rect">
                      <a:avLst/>
                    </a:prstGeom>
                    <a:noFill/>
                    <a:ln>
                      <a:noFill/>
                    </a:ln>
                  </pic:spPr>
                </pic:pic>
              </a:graphicData>
            </a:graphic>
          </wp:inline>
        </w:drawing>
      </w:r>
    </w:p>
    <w:p w14:paraId="3C4408EC">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9.获取样方中心点属性</w:t>
      </w:r>
    </w:p>
    <w:p w14:paraId="6CE9AE9D">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default" w:ascii="Times New Roman" w:eastAsia="宋体"/>
          <w:sz w:val="24"/>
          <w:lang w:val="en-US" w:eastAsia="zh-CN"/>
        </w:rPr>
      </w:pPr>
      <w:r>
        <w:rPr>
          <w:rFonts w:hint="eastAsia" w:ascii="Times New Roman" w:eastAsia="宋体"/>
          <w:sz w:val="24"/>
          <w:lang w:val="en-US" w:eastAsia="zh-CN"/>
        </w:rPr>
        <w:t>面图层连接抽取样方表，生成新的带矢量的抽取样方矢量图：</w:t>
      </w:r>
    </w:p>
    <w:p w14:paraId="1C355910">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default" w:ascii="Times New Roman" w:eastAsia="宋体"/>
          <w:sz w:val="24"/>
          <w:lang w:val="en-US" w:eastAsia="zh-CN"/>
        </w:rPr>
      </w:pPr>
    </w:p>
    <w:p w14:paraId="22632E6B">
      <w:pPr>
        <w:keepNext w:val="0"/>
        <w:keepLines w:val="0"/>
        <w:pageBreakBefore w:val="0"/>
        <w:widowControl w:val="0"/>
        <w:kinsoku/>
        <w:wordWrap/>
        <w:overflowPunct/>
        <w:topLinePunct w:val="0"/>
        <w:autoSpaceDE/>
        <w:autoSpaceDN/>
        <w:bidi w:val="0"/>
        <w:adjustRightInd/>
        <w:snapToGrid/>
        <w:ind w:left="0" w:leftChars="0" w:right="0" w:rightChars="0" w:firstLine="0" w:firstLineChars="0"/>
        <w:jc w:val="center"/>
        <w:textAlignment w:val="auto"/>
        <w:rPr>
          <w:rFonts w:ascii="Times New Roman" w:eastAsia="宋体"/>
          <w:sz w:val="24"/>
        </w:rPr>
      </w:pPr>
      <w:r>
        <w:rPr>
          <w:rFonts w:ascii="Times New Roman" w:eastAsia="宋体"/>
          <w:sz w:val="24"/>
        </w:rPr>
        <w:drawing>
          <wp:inline distT="0" distB="0" distL="114300" distR="114300">
            <wp:extent cx="3924300" cy="5737860"/>
            <wp:effectExtent l="0" t="0" r="7620" b="762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24"/>
                    <a:stretch>
                      <a:fillRect/>
                    </a:stretch>
                  </pic:blipFill>
                  <pic:spPr>
                    <a:xfrm>
                      <a:off x="0" y="0"/>
                      <a:ext cx="3924300" cy="5737860"/>
                    </a:xfrm>
                    <a:prstGeom prst="rect">
                      <a:avLst/>
                    </a:prstGeom>
                    <a:noFill/>
                    <a:ln>
                      <a:noFill/>
                    </a:ln>
                  </pic:spPr>
                </pic:pic>
              </a:graphicData>
            </a:graphic>
          </wp:inline>
        </w:drawing>
      </w:r>
    </w:p>
    <w:p w14:paraId="487078B6">
      <w:pPr>
        <w:keepNext w:val="0"/>
        <w:keepLines w:val="0"/>
        <w:pageBreakBefore w:val="0"/>
        <w:widowControl w:val="0"/>
        <w:kinsoku/>
        <w:wordWrap/>
        <w:overflowPunct/>
        <w:topLinePunct w:val="0"/>
        <w:autoSpaceDE/>
        <w:autoSpaceDN/>
        <w:bidi w:val="0"/>
        <w:adjustRightInd/>
        <w:snapToGrid/>
        <w:ind w:left="0" w:leftChars="0" w:right="0" w:rightChars="0" w:firstLine="0" w:firstLineChars="0"/>
        <w:jc w:val="center"/>
        <w:textAlignment w:val="auto"/>
        <w:rPr>
          <w:rFonts w:hint="eastAsia" w:ascii="Times New Roman" w:eastAsia="宋体"/>
          <w:sz w:val="24"/>
          <w:lang w:val="en-US" w:eastAsia="zh-CN"/>
        </w:rPr>
      </w:pPr>
      <w:r>
        <w:rPr>
          <w:rFonts w:ascii="Times New Roman" w:eastAsia="宋体"/>
          <w:sz w:val="24"/>
        </w:rPr>
        <w:drawing>
          <wp:inline distT="0" distB="0" distL="114300" distR="114300">
            <wp:extent cx="4503420" cy="2667000"/>
            <wp:effectExtent l="0" t="0" r="7620" b="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25"/>
                    <a:stretch>
                      <a:fillRect/>
                    </a:stretch>
                  </pic:blipFill>
                  <pic:spPr>
                    <a:xfrm>
                      <a:off x="0" y="0"/>
                      <a:ext cx="4503420" cy="2667000"/>
                    </a:xfrm>
                    <a:prstGeom prst="rect">
                      <a:avLst/>
                    </a:prstGeom>
                    <a:noFill/>
                    <a:ln>
                      <a:noFill/>
                    </a:ln>
                  </pic:spPr>
                </pic:pic>
              </a:graphicData>
            </a:graphic>
          </wp:inline>
        </w:drawing>
      </w:r>
    </w:p>
    <w:p w14:paraId="12FEBDC7">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default" w:ascii="Times New Roman" w:eastAsia="宋体"/>
          <w:sz w:val="24"/>
          <w:lang w:val="en-US" w:eastAsia="zh-CN"/>
        </w:rPr>
      </w:pPr>
    </w:p>
    <w:p w14:paraId="34DFF2AB">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至此，样方矢量制作完成。</w:t>
      </w:r>
    </w:p>
    <w:p w14:paraId="05C9FB64">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default" w:ascii="Times New Roman" w:eastAsia="宋体"/>
          <w:sz w:val="24"/>
          <w:lang w:val="en-US" w:eastAsia="zh-CN"/>
        </w:rPr>
      </w:pPr>
      <w:r>
        <w:rPr>
          <w:rFonts w:hint="eastAsia" w:ascii="Times New Roman" w:eastAsia="宋体"/>
          <w:sz w:val="24"/>
          <w:lang w:val="en-US" w:eastAsia="zh-CN"/>
        </w:rPr>
        <w:t>可以用同样的方法，制作调整前的抽取样方矢量图</w:t>
      </w:r>
    </w:p>
    <w:p w14:paraId="52B11F71">
      <w:pPr>
        <w:keepNext w:val="0"/>
        <w:keepLines w:val="0"/>
        <w:pageBreakBefore w:val="0"/>
        <w:widowControl w:val="0"/>
        <w:kinsoku/>
        <w:wordWrap/>
        <w:overflowPunct/>
        <w:topLinePunct w:val="0"/>
        <w:autoSpaceDE/>
        <w:autoSpaceDN/>
        <w:bidi w:val="0"/>
        <w:adjustRightInd/>
        <w:snapToGrid/>
        <w:ind w:left="0" w:leftChars="0" w:right="0" w:rightChars="0" w:firstLine="0" w:firstLineChars="0"/>
        <w:jc w:val="center"/>
        <w:textAlignment w:val="auto"/>
        <w:rPr>
          <w:rFonts w:hint="eastAsia" w:ascii="Times New Roman" w:eastAsia="宋体"/>
          <w:sz w:val="24"/>
          <w:lang w:val="en-US" w:eastAsia="zh-CN"/>
        </w:rPr>
      </w:pPr>
      <w:r>
        <w:rPr>
          <w:rFonts w:ascii="Times New Roman" w:eastAsia="宋体"/>
          <w:sz w:val="24"/>
        </w:rPr>
        <w:drawing>
          <wp:inline distT="0" distB="0" distL="114300" distR="114300">
            <wp:extent cx="1487805" cy="3364865"/>
            <wp:effectExtent l="0" t="0" r="5715" b="3175"/>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26"/>
                    <a:stretch>
                      <a:fillRect/>
                    </a:stretch>
                  </pic:blipFill>
                  <pic:spPr>
                    <a:xfrm>
                      <a:off x="0" y="0"/>
                      <a:ext cx="1487805" cy="3364865"/>
                    </a:xfrm>
                    <a:prstGeom prst="rect">
                      <a:avLst/>
                    </a:prstGeom>
                    <a:noFill/>
                    <a:ln>
                      <a:noFill/>
                    </a:ln>
                  </pic:spPr>
                </pic:pic>
              </a:graphicData>
            </a:graphic>
          </wp:inline>
        </w:drawing>
      </w:r>
      <w:r>
        <w:rPr>
          <w:rFonts w:ascii="Times New Roman" w:eastAsia="宋体"/>
          <w:sz w:val="24"/>
        </w:rPr>
        <w:drawing>
          <wp:inline distT="0" distB="0" distL="114300" distR="114300">
            <wp:extent cx="1788160" cy="3399790"/>
            <wp:effectExtent l="0" t="0" r="10160" b="13970"/>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27"/>
                    <a:stretch>
                      <a:fillRect/>
                    </a:stretch>
                  </pic:blipFill>
                  <pic:spPr>
                    <a:xfrm>
                      <a:off x="0" y="0"/>
                      <a:ext cx="1788160" cy="3399790"/>
                    </a:xfrm>
                    <a:prstGeom prst="rect">
                      <a:avLst/>
                    </a:prstGeom>
                    <a:noFill/>
                    <a:ln>
                      <a:noFill/>
                    </a:ln>
                  </pic:spPr>
                </pic:pic>
              </a:graphicData>
            </a:graphic>
          </wp:inline>
        </w:drawing>
      </w:r>
      <w:r>
        <w:rPr>
          <w:rFonts w:ascii="Times New Roman" w:eastAsia="宋体"/>
          <w:sz w:val="24"/>
        </w:rPr>
        <w:drawing>
          <wp:inline distT="0" distB="0" distL="114300" distR="114300">
            <wp:extent cx="1708785" cy="3437890"/>
            <wp:effectExtent l="0" t="0" r="13335" b="6350"/>
            <wp:docPr id="2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pic:cNvPicPr>
                      <a:picLocks noChangeAspect="1"/>
                    </pic:cNvPicPr>
                  </pic:nvPicPr>
                  <pic:blipFill>
                    <a:blip r:embed="rId28"/>
                    <a:stretch>
                      <a:fillRect/>
                    </a:stretch>
                  </pic:blipFill>
                  <pic:spPr>
                    <a:xfrm>
                      <a:off x="0" y="0"/>
                      <a:ext cx="1708785" cy="3437890"/>
                    </a:xfrm>
                    <a:prstGeom prst="rect">
                      <a:avLst/>
                    </a:prstGeom>
                    <a:noFill/>
                    <a:ln>
                      <a:noFill/>
                    </a:ln>
                  </pic:spPr>
                </pic:pic>
              </a:graphicData>
            </a:graphic>
          </wp:inline>
        </w:drawing>
      </w:r>
    </w:p>
    <w:p w14:paraId="52CD45BC">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p>
    <w:p w14:paraId="36108AE0">
      <w:pPr>
        <w:keepNext w:val="0"/>
        <w:keepLines w:val="0"/>
        <w:pageBreakBefore w:val="0"/>
        <w:widowControl w:val="0"/>
        <w:kinsoku/>
        <w:wordWrap/>
        <w:overflowPunct/>
        <w:topLinePunct w:val="0"/>
        <w:autoSpaceDE/>
        <w:autoSpaceDN/>
        <w:bidi w:val="0"/>
        <w:adjustRightInd/>
        <w:snapToGrid/>
        <w:spacing w:before="480" w:beforeAutospacing="0" w:after="360" w:afterAutospacing="0" w:line="400" w:lineRule="atLeast"/>
        <w:ind w:left="0" w:leftChars="0" w:right="0" w:rightChars="0" w:firstLine="0" w:firstLineChars="0"/>
        <w:jc w:val="center"/>
        <w:textAlignment w:val="auto"/>
        <w:outlineLvl w:val="0"/>
        <w:rPr>
          <w:rFonts w:hint="eastAsia" w:ascii="Times New Roman" w:eastAsia="黑体"/>
          <w:b/>
          <w:bCs/>
          <w:sz w:val="30"/>
          <w:lang w:val="en-US" w:eastAsia="zh-CN"/>
        </w:rPr>
      </w:pPr>
      <w:bookmarkStart w:id="3" w:name="_Toc10928"/>
      <w:r>
        <w:rPr>
          <w:rFonts w:hint="eastAsia" w:ascii="Times New Roman" w:eastAsia="黑体"/>
          <w:b/>
          <w:bCs/>
          <w:sz w:val="30"/>
          <w:lang w:val="en-US" w:eastAsia="zh-CN"/>
        </w:rPr>
        <w:t>四、工具编制说明</w:t>
      </w:r>
      <w:bookmarkEnd w:id="3"/>
    </w:p>
    <w:p w14:paraId="4644A370">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（一）导入文件的5个字段名称必须为TC、TBH、GDXH、Y、X，其内容也必须与文本定义相符。</w:t>
      </w:r>
    </w:p>
    <w:p w14:paraId="1B446C47">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default" w:ascii="Times New Roman" w:eastAsia="宋体"/>
          <w:sz w:val="24"/>
          <w:lang w:val="en-US" w:eastAsia="zh-CN"/>
        </w:rPr>
      </w:pPr>
      <w:r>
        <w:rPr>
          <w:rFonts w:hint="eastAsia" w:ascii="Times New Roman" w:eastAsia="宋体"/>
          <w:sz w:val="24"/>
          <w:lang w:val="en-US" w:eastAsia="zh-CN"/>
        </w:rPr>
        <w:t>（二）中心点位置。第一步：为方便位置定点，在样地中心点的按从左到右、从上到下排列，为保证其中一个点落在平面坐标公里网格点上，第一个起点的X和Y坐标都需可以被20整除的整数，且中心点组合的范围为可以覆盖整个项目边界的类矩形框。第二步：将所有落在项目边界范围内的中心点提取出来，重新编上顺序号。</w:t>
      </w:r>
    </w:p>
    <w:p w14:paraId="49CD1B8F">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default" w:ascii="Times New Roman" w:eastAsia="宋体"/>
          <w:sz w:val="24"/>
          <w:lang w:val="en-US" w:eastAsia="zh-CN"/>
        </w:rPr>
      </w:pPr>
      <w:r>
        <w:rPr>
          <w:rFonts w:hint="eastAsia" w:ascii="Times New Roman" w:eastAsia="宋体"/>
          <w:sz w:val="24"/>
          <w:lang w:val="en-US" w:eastAsia="zh-CN"/>
        </w:rPr>
        <w:t>（三）抽取数量为按造林碳汇方法学要求计算的数量。可以在项目设计中计算出样本容量后填入本工具。在未获得项目设计样本容量时，一般情况下，CCER造林碳汇预取值10.824个，福建碳中和预取值13.13个。</w:t>
      </w:r>
    </w:p>
    <w:p w14:paraId="244D04F5">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（四）抽取时，系统分碳层自动确定一个随机种子，在此随机种子为起点，按抽取数量进行同等间隔机械抽取。</w:t>
      </w:r>
    </w:p>
    <w:p w14:paraId="33922BF1">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五）样地位置确认：抽取后，确定每个样地中心点所在的20*20米的样地是否全部落在项目边界范围内（且含10米的边缘），如果有一个角不在项目边界内，则进行中心点平移，平移规则为：向距离样地中心点最近的边界的反方向（为方便数据登记，只移动横坐标或纵坐标）平移10米，只要平移后样地四角坐标均在项目边界内，则取该平移后的点；如果四个方向平移都不能满足样地落在项目边界内的要求，则跳转到下一个系统样方点，再依次确定是否样地四角均落在项目边界内，直至找到可落在项目边界内的调整样方为止。极端情况（约0.01%），有可能提出无法自动落点的警示信息，可以重新运行抽取流程。</w:t>
      </w:r>
    </w:p>
    <w:p w14:paraId="735D26B0">
      <w:pPr>
        <w:keepNext w:val="0"/>
        <w:keepLines w:val="0"/>
        <w:pageBreakBefore w:val="0"/>
        <w:widowControl w:val="0"/>
        <w:kinsoku/>
        <w:wordWrap/>
        <w:overflowPunct/>
        <w:topLinePunct w:val="0"/>
        <w:autoSpaceDE/>
        <w:autoSpaceDN/>
        <w:bidi w:val="0"/>
        <w:adjustRightInd/>
        <w:snapToGrid/>
        <w:spacing w:before="480" w:beforeAutospacing="0" w:after="360" w:afterAutospacing="0" w:line="400" w:lineRule="atLeast"/>
        <w:ind w:left="0" w:leftChars="0" w:right="0" w:rightChars="0" w:firstLine="0" w:firstLineChars="0"/>
        <w:jc w:val="center"/>
        <w:textAlignment w:val="auto"/>
        <w:outlineLvl w:val="0"/>
        <w:rPr>
          <w:rFonts w:hint="eastAsia" w:ascii="Times New Roman" w:eastAsia="黑体"/>
          <w:b/>
          <w:bCs/>
          <w:sz w:val="30"/>
          <w:lang w:val="en-US" w:eastAsia="zh-CN"/>
        </w:rPr>
      </w:pPr>
      <w:bookmarkStart w:id="4" w:name="_Toc2012"/>
      <w:r>
        <w:rPr>
          <w:rFonts w:hint="eastAsia" w:ascii="Times New Roman" w:eastAsia="黑体"/>
          <w:b/>
          <w:bCs/>
          <w:sz w:val="30"/>
          <w:lang w:val="en-US" w:eastAsia="zh-CN"/>
        </w:rPr>
        <w:t>五、其他说明</w:t>
      </w:r>
      <w:bookmarkEnd w:id="4"/>
    </w:p>
    <w:p w14:paraId="7CFE0D7C">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（一）本工具输出的结果可用于造林碳汇方法学样地布设中心点的确定。依据系统生成的中心点布设样地。减少人为因素干扰，降低技术难度。</w:t>
      </w:r>
    </w:p>
    <w:p w14:paraId="0F047DFD">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eastAsia" w:ascii="Times New Roman" w:eastAsia="宋体"/>
          <w:sz w:val="24"/>
          <w:lang w:val="en-US" w:eastAsia="zh-CN"/>
        </w:rPr>
      </w:pPr>
      <w:r>
        <w:rPr>
          <w:rFonts w:hint="eastAsia" w:ascii="Times New Roman" w:eastAsia="宋体"/>
          <w:sz w:val="24"/>
          <w:lang w:val="en-US" w:eastAsia="zh-CN"/>
        </w:rPr>
        <w:t>（二）本工具输出结果的备注栏如出现“无法自动落点，请手工选点。”字样，则工具保留的坐标为实施平移前的原始坐标，需要根据方法学的要求，以此点坐标为中心，手工平移不超过10米以内且样地落在项目边界内。如不想手工移动，可以参考以下方法实施：1.重新运行该程序，因起点种子号不同，抽取的结果也不一样，直至抽到没有备注时为止；2.上个方法仍不可行时，抽样数量增加1，然后把备注无法落点的样地中心点删除。</w:t>
      </w:r>
    </w:p>
    <w:p w14:paraId="66C0C030">
      <w:pPr>
        <w:keepNext w:val="0"/>
        <w:keepLines w:val="0"/>
        <w:pageBreakBefore w:val="0"/>
        <w:widowControl w:val="0"/>
        <w:kinsoku/>
        <w:wordWrap/>
        <w:overflowPunct/>
        <w:topLinePunct w:val="0"/>
        <w:autoSpaceDE/>
        <w:autoSpaceDN/>
        <w:bidi w:val="0"/>
        <w:adjustRightInd/>
        <w:snapToGrid/>
        <w:spacing w:before="480" w:beforeAutospacing="0" w:after="360" w:afterAutospacing="0" w:line="400" w:lineRule="atLeast"/>
        <w:ind w:left="0" w:leftChars="0" w:right="0" w:rightChars="0" w:firstLine="0" w:firstLineChars="0"/>
        <w:jc w:val="center"/>
        <w:textAlignment w:val="auto"/>
        <w:outlineLvl w:val="0"/>
        <w:rPr>
          <w:rFonts w:hint="eastAsia" w:ascii="Times New Roman" w:eastAsia="黑体"/>
          <w:b/>
          <w:bCs/>
          <w:sz w:val="30"/>
          <w:lang w:val="en-US" w:eastAsia="zh-CN"/>
        </w:rPr>
      </w:pPr>
      <w:bookmarkStart w:id="5" w:name="_Toc9343"/>
      <w:r>
        <w:rPr>
          <w:rFonts w:hint="eastAsia" w:ascii="Times New Roman" w:eastAsia="黑体"/>
          <w:b/>
          <w:bCs/>
          <w:sz w:val="30"/>
          <w:lang w:val="en-US" w:eastAsia="zh-CN"/>
        </w:rPr>
        <w:t>六、关于系统安装</w:t>
      </w:r>
      <w:bookmarkEnd w:id="5"/>
    </w:p>
    <w:p w14:paraId="49CC5B72">
      <w:pPr>
        <w:keepNext w:val="0"/>
        <w:keepLines w:val="0"/>
        <w:pageBreakBefore w:val="0"/>
        <w:widowControl w:val="0"/>
        <w:kinsoku/>
        <w:wordWrap/>
        <w:overflowPunct/>
        <w:topLinePunct w:val="0"/>
        <w:autoSpaceDE/>
        <w:autoSpaceDN/>
        <w:bidi w:val="0"/>
        <w:adjustRightInd/>
        <w:snapToGrid/>
        <w:spacing w:beforeAutospacing="0" w:afterAutospacing="0" w:line="400" w:lineRule="atLeast"/>
        <w:ind w:left="0" w:leftChars="0" w:right="0" w:rightChars="0" w:firstLine="480" w:firstLineChars="200"/>
        <w:jc w:val="both"/>
        <w:textAlignment w:val="auto"/>
        <w:rPr>
          <w:rFonts w:hint="default" w:ascii="Times New Roman" w:eastAsia="宋体"/>
          <w:sz w:val="24"/>
          <w:lang w:val="en-US" w:eastAsia="zh-CN"/>
        </w:rPr>
      </w:pPr>
      <w:r>
        <w:rPr>
          <w:rFonts w:hint="eastAsia" w:ascii="Times New Roman" w:eastAsia="宋体"/>
          <w:sz w:val="24"/>
          <w:lang w:val="en-US" w:eastAsia="zh-CN"/>
        </w:rPr>
        <w:t>本工具未制作安装工具，只需复制“碳汇项目样地设置工具.exe</w:t>
      </w:r>
      <w:r>
        <w:rPr>
          <w:rFonts w:hint="default" w:ascii="Times New Roman" w:eastAsia="宋体"/>
          <w:sz w:val="24"/>
          <w:lang w:val="en-US" w:eastAsia="zh-CN"/>
        </w:rPr>
        <w:t>”</w:t>
      </w:r>
      <w:r>
        <w:rPr>
          <w:rFonts w:hint="eastAsia" w:ascii="Times New Roman" w:eastAsia="宋体"/>
          <w:sz w:val="24"/>
          <w:lang w:val="en-US" w:eastAsia="zh-CN"/>
        </w:rPr>
        <w:t xml:space="preserve">和与其配套的数据库“TCCY.mdb”到你想要的文件夹即可使用。在使用过程中，如未安装Microsoft .NET Framework 4.5及以上版本的，需按提示下载安装，网上下载安装。如已安装或程序可使用的可忽略。 </w:t>
      </w:r>
    </w:p>
    <w:p w14:paraId="290D132B">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lang w:val="en-US" w:eastAsia="zh-CN"/>
        </w:rPr>
      </w:pPr>
      <w:r>
        <w:drawing>
          <wp:inline distT="0" distB="0" distL="114300" distR="114300">
            <wp:extent cx="3673475" cy="2141855"/>
            <wp:effectExtent l="0" t="0" r="14605" b="6985"/>
            <wp:docPr id="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
                    <pic:cNvPicPr>
                      <a:picLocks noChangeAspect="1"/>
                    </pic:cNvPicPr>
                  </pic:nvPicPr>
                  <pic:blipFill>
                    <a:blip r:embed="rId29"/>
                    <a:stretch>
                      <a:fillRect/>
                    </a:stretch>
                  </pic:blipFill>
                  <pic:spPr>
                    <a:xfrm>
                      <a:off x="0" y="0"/>
                      <a:ext cx="3673475" cy="2141855"/>
                    </a:xfrm>
                    <a:prstGeom prst="rect">
                      <a:avLst/>
                    </a:prstGeom>
                    <a:noFill/>
                    <a:ln>
                      <a:noFill/>
                    </a:ln>
                  </pic:spPr>
                </pic:pic>
              </a:graphicData>
            </a:graphic>
          </wp:inline>
        </w:drawing>
      </w:r>
    </w:p>
    <w:p w14:paraId="5CFCE411">
      <w:pPr>
        <w:keepNext w:val="0"/>
        <w:keepLines w:val="0"/>
        <w:pageBreakBefore w:val="0"/>
        <w:widowControl w:val="0"/>
        <w:kinsoku/>
        <w:wordWrap/>
        <w:overflowPunct/>
        <w:topLinePunct w:val="0"/>
        <w:autoSpaceDE/>
        <w:autoSpaceDN/>
        <w:bidi w:val="0"/>
        <w:adjustRightInd/>
        <w:snapToGrid/>
        <w:textAlignment w:val="auto"/>
        <w:rPr>
          <w:rFonts w:hint="default"/>
          <w:lang w:val="en-US" w:eastAsia="zh-CN"/>
        </w:rPr>
      </w:pP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D701CF">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692FF21">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fill on="f" focussize="0,0"/>
              <v:stroke on="f" weight="0.5pt"/>
              <v:imagedata o:title=""/>
              <o:lock v:ext="edit" aspectratio="f"/>
              <v:textbox inset="0mm,0mm,0mm,0mm" style="mso-fit-shape-to-text:t;">
                <w:txbxContent>
                  <w:p w14:paraId="4692FF21">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53DD3B">
    <w:pPr>
      <w:pStyle w:val="3"/>
      <w:pBdr>
        <w:bottom w:val="single" w:color="auto" w:sz="4" w:space="1"/>
      </w:pBdr>
      <w:jc w:val="left"/>
      <w:rPr>
        <w:rFonts w:hint="default" w:eastAsiaTheme="minorEastAsia"/>
        <w:lang w:val="en-US" w:eastAsia="zh-CN"/>
      </w:rPr>
    </w:pPr>
    <w:r>
      <w:rPr>
        <w:rFonts w:hint="eastAsia"/>
        <w:lang w:val="en-US" w:eastAsia="zh-CN"/>
      </w:rPr>
      <w:t>林业</w:t>
    </w:r>
    <w:r>
      <w:rPr>
        <w:rFonts w:hint="eastAsia"/>
        <w:lang w:eastAsia="zh-CN"/>
      </w:rPr>
      <w:t>碳汇项目样</w:t>
    </w:r>
    <w:r>
      <w:rPr>
        <w:rFonts w:hint="eastAsia"/>
        <w:lang w:val="en-US" w:eastAsia="zh-CN"/>
      </w:rPr>
      <w:t>地布</w:t>
    </w:r>
    <w:r>
      <w:rPr>
        <w:rFonts w:hint="eastAsia"/>
        <w:lang w:eastAsia="zh-CN"/>
      </w:rPr>
      <w:t>置工</w:t>
    </w:r>
    <w:r>
      <w:rPr>
        <w:rFonts w:hint="eastAsia"/>
        <w:lang w:val="en-US" w:eastAsia="zh-CN"/>
      </w:rPr>
      <w:t>具</w:t>
    </w:r>
    <w:r>
      <w:rPr>
        <w:rFonts w:hint="eastAsia"/>
        <w:lang w:eastAsia="zh-CN"/>
      </w:rPr>
      <w:t>使用说明</w:t>
    </w:r>
    <w:r>
      <w:rPr>
        <w:rFonts w:hint="eastAsia"/>
        <w:lang w:val="en-US" w:eastAsia="zh-CN"/>
      </w:rPr>
      <w:t xml:space="preserve">                                       龙岩市林业调查规划所</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Y5NTJkNTRkMDdkNWM2ODM1NDFhNTZjODA0ODUxZTYifQ=="/>
  </w:docVars>
  <w:rsids>
    <w:rsidRoot w:val="00172A27"/>
    <w:rsid w:val="094F478A"/>
    <w:rsid w:val="12080872"/>
    <w:rsid w:val="27693709"/>
    <w:rsid w:val="295D7D32"/>
    <w:rsid w:val="29AE5D4B"/>
    <w:rsid w:val="2A337FFE"/>
    <w:rsid w:val="31815AF3"/>
    <w:rsid w:val="35FB40C6"/>
    <w:rsid w:val="37CD038F"/>
    <w:rsid w:val="393851A9"/>
    <w:rsid w:val="42A258CA"/>
    <w:rsid w:val="48FA7309"/>
    <w:rsid w:val="4A0E6F0B"/>
    <w:rsid w:val="4AB23B81"/>
    <w:rsid w:val="518C1DF7"/>
    <w:rsid w:val="528E7164"/>
    <w:rsid w:val="54340D91"/>
    <w:rsid w:val="5D730F41"/>
    <w:rsid w:val="68336E40"/>
    <w:rsid w:val="6C1F5711"/>
    <w:rsid w:val="6F991C7F"/>
    <w:rsid w:val="70B12AA9"/>
    <w:rsid w:val="70FD2425"/>
    <w:rsid w:val="73F54381"/>
    <w:rsid w:val="7548139F"/>
    <w:rsid w:val="75C31E40"/>
    <w:rsid w:val="794460F9"/>
    <w:rsid w:val="7D23174B"/>
    <w:rsid w:val="7F571331"/>
    <w:rsid w:val="7FDF44C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4">
    <w:name w:val="toc 1"/>
    <w:basedOn w:val="1"/>
    <w:next w:val="1"/>
    <w:uiPriority w:val="0"/>
  </w:style>
  <w:style w:type="paragraph" w:customStyle="1" w:styleId="7">
    <w:name w:val="WPSOffice手动目录 1"/>
    <w:uiPriority w:val="0"/>
    <w:pPr>
      <w:ind w:leftChars="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13</Pages>
  <Words>2566</Words>
  <Characters>2904</Characters>
  <Lines>0</Lines>
  <Paragraphs>0</Paragraphs>
  <TotalTime>6</TotalTime>
  <ScaleCrop>false</ScaleCrop>
  <LinksUpToDate>false</LinksUpToDate>
  <CharactersWithSpaces>2931</CharactersWithSpaces>
  <Application>WPS Office_12.1.0.22215_F1E327BC-269C-435d-A152-05C5408002CA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2023-12-04T00:16:00Z</dcterms:created>
  <dc:creator>Administrator</dc:creator>
  <cp:lastModifiedBy>罗增炎</cp:lastModifiedBy>
  <dcterms:modified xsi:type="dcterms:W3CDTF">2025-07-29T15:57:17Z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2052-12.1.0.22215</vt:lpwstr>
  </property>
  <property fmtid="{D5CDD505-2E9C-101B-9397-08002B2CF9AE}" pid="3" name="ICV">
    <vt:lpwstr>0A7A81666C0245698779A77C013478E7_13</vt:lpwstr>
  </property>
  <property fmtid="{D5CDD505-2E9C-101B-9397-08002B2CF9AE}" pid="4" name="KSOTemplateDocerSaveRecord">
    <vt:lpwstr>eyJoZGlkIjoiYmY5NTJkNTRkMDdkNWM2ODM1NDFhNTZjODA0ODUxZTYiLCJ1c2VySWQiOiIzMzk3NjMzMDEifQ==</vt:lpwstr>
  </property>
</Properties>
</file>